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0F" w:rsidRPr="00002673" w:rsidRDefault="00D25338" w:rsidP="00A7443B">
      <w:pPr>
        <w:rPr>
          <w:rFonts w:ascii="Times New Roman" w:hAnsi="Times New Roman"/>
          <w:szCs w:val="22"/>
        </w:rPr>
      </w:pPr>
      <w:r>
        <w:rPr>
          <w:noProof/>
          <w:lang w:val="en-US"/>
        </w:rPr>
        <w:drawing>
          <wp:anchor distT="0" distB="0" distL="114300" distR="114300" simplePos="0" relativeHeight="251658752" behindDoc="1" locked="0" layoutInCell="1" allowOverlap="1" wp14:anchorId="2750C64C" wp14:editId="60D414AB">
            <wp:simplePos x="0" y="0"/>
            <wp:positionH relativeFrom="column">
              <wp:posOffset>-102870</wp:posOffset>
            </wp:positionH>
            <wp:positionV relativeFrom="page">
              <wp:posOffset>241935</wp:posOffset>
            </wp:positionV>
            <wp:extent cx="1144270" cy="1104265"/>
            <wp:effectExtent l="0" t="0" r="0" b="635"/>
            <wp:wrapSquare wrapText="bothSides"/>
            <wp:docPr id="19" name="Picture 19" descr="http://kenyahighcommission.ca/wp-content/uploads/2012/04/kenya-coat-of-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nyahighcommission.ca/wp-content/uploads/2012/04/kenya-coat-of-arm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427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800" behindDoc="1" locked="0" layoutInCell="1" allowOverlap="1" wp14:anchorId="450C2689" wp14:editId="7E2F3CCB">
            <wp:simplePos x="0" y="0"/>
            <wp:positionH relativeFrom="column">
              <wp:posOffset>4527550</wp:posOffset>
            </wp:positionH>
            <wp:positionV relativeFrom="paragraph">
              <wp:posOffset>-1047750</wp:posOffset>
            </wp:positionV>
            <wp:extent cx="621665" cy="1233170"/>
            <wp:effectExtent l="0" t="0" r="698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2166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830" w:rsidRPr="00ED1625" w:rsidRDefault="000A0830" w:rsidP="00FE7AEA">
      <w:pPr>
        <w:pStyle w:val="Heading5"/>
        <w:rPr>
          <w:rFonts w:ascii="Times New Roman" w:hAnsi="Times New Roman"/>
          <w:sz w:val="22"/>
          <w:szCs w:val="22"/>
        </w:rPr>
      </w:pPr>
      <w:r w:rsidRPr="00002673">
        <w:rPr>
          <w:rFonts w:ascii="Times New Roman" w:hAnsi="Times New Roman"/>
          <w:sz w:val="22"/>
          <w:szCs w:val="22"/>
        </w:rPr>
        <w:t xml:space="preserve">Project Document </w:t>
      </w:r>
      <w:r w:rsidR="00185989" w:rsidRPr="00002673">
        <w:rPr>
          <w:rFonts w:ascii="Times New Roman" w:hAnsi="Times New Roman"/>
          <w:sz w:val="22"/>
          <w:szCs w:val="22"/>
        </w:rPr>
        <w:t>–</w:t>
      </w:r>
      <w:r w:rsidR="008B0937" w:rsidRPr="00002673">
        <w:rPr>
          <w:rFonts w:ascii="Times New Roman" w:hAnsi="Times New Roman"/>
          <w:sz w:val="22"/>
          <w:szCs w:val="22"/>
        </w:rPr>
        <w:t xml:space="preserve"> </w:t>
      </w:r>
      <w:r w:rsidR="00DF6814" w:rsidRPr="00002673">
        <w:rPr>
          <w:rFonts w:ascii="Times New Roman" w:hAnsi="Times New Roman"/>
          <w:sz w:val="22"/>
          <w:szCs w:val="22"/>
        </w:rPr>
        <w:t xml:space="preserve">Enhanced </w:t>
      </w:r>
      <w:r w:rsidR="00FE7AEA" w:rsidRPr="00002673">
        <w:rPr>
          <w:rFonts w:ascii="Times New Roman" w:hAnsi="Times New Roman"/>
          <w:sz w:val="22"/>
          <w:szCs w:val="22"/>
        </w:rPr>
        <w:t xml:space="preserve">Effective Information Communications and Technology for Development </w:t>
      </w:r>
    </w:p>
    <w:p w:rsidR="000A0830" w:rsidRPr="004C1012" w:rsidRDefault="00002673" w:rsidP="000A0830">
      <w:pPr>
        <w:jc w:val="center"/>
        <w:rPr>
          <w:rFonts w:ascii="Times New Roman" w:hAnsi="Times New Roman"/>
          <w:b/>
          <w:szCs w:val="22"/>
        </w:rPr>
      </w:pPr>
      <w:r w:rsidRPr="00002673">
        <w:rPr>
          <w:rFonts w:ascii="Times New Roman" w:hAnsi="Times New Roman"/>
          <w:b/>
          <w:szCs w:val="22"/>
        </w:rPr>
        <w:t xml:space="preserve"> </w:t>
      </w:r>
      <w:r w:rsidR="000A0830" w:rsidRPr="004C1012">
        <w:rPr>
          <w:rFonts w:ascii="Times New Roman" w:hAnsi="Times New Roman"/>
          <w:b/>
          <w:szCs w:val="22"/>
        </w:rPr>
        <w:t>United Nations Development Programme</w:t>
      </w:r>
    </w:p>
    <w:p w:rsidR="000A0830" w:rsidRPr="00ED1625" w:rsidRDefault="000A0830" w:rsidP="000A0830">
      <w:pPr>
        <w:jc w:val="center"/>
        <w:rPr>
          <w:rFonts w:ascii="Times New Roman" w:hAnsi="Times New Roman"/>
          <w:b/>
          <w:szCs w:val="22"/>
        </w:rPr>
      </w:pPr>
      <w:r w:rsidRPr="00ED1625">
        <w:rPr>
          <w:rFonts w:ascii="Times New Roman" w:hAnsi="Times New Roman"/>
          <w:b/>
          <w:szCs w:val="22"/>
        </w:rPr>
        <w:t xml:space="preserve">Country: </w:t>
      </w:r>
      <w:r w:rsidR="00185989" w:rsidRPr="00ED1625">
        <w:rPr>
          <w:rFonts w:ascii="Times New Roman" w:hAnsi="Times New Roman"/>
          <w:b/>
          <w:szCs w:val="22"/>
        </w:rPr>
        <w:t>Kenya</w:t>
      </w:r>
    </w:p>
    <w:p w:rsidR="000A0830" w:rsidRPr="00ED1625" w:rsidRDefault="000A0830" w:rsidP="000A0830">
      <w:pPr>
        <w:jc w:val="center"/>
        <w:rPr>
          <w:rFonts w:ascii="Times New Roman" w:hAnsi="Times New Roman"/>
          <w:b/>
          <w:szCs w:val="22"/>
        </w:rPr>
      </w:pPr>
      <w:r w:rsidRPr="00ED1625">
        <w:rPr>
          <w:rFonts w:ascii="Times New Roman" w:hAnsi="Times New Roman"/>
          <w:b/>
          <w:szCs w:val="22"/>
        </w:rPr>
        <w:t>Project Document</w:t>
      </w:r>
      <w:r w:rsidR="004D375A" w:rsidRPr="00ED1625">
        <w:rPr>
          <w:rFonts w:ascii="Times New Roman" w:hAnsi="Times New Roman"/>
          <w:b/>
          <w:szCs w:val="22"/>
        </w:rPr>
        <w:t>: Phase 1</w:t>
      </w:r>
      <w:r w:rsidR="00D2461C" w:rsidRPr="00ED1625">
        <w:rPr>
          <w:rFonts w:ascii="Times New Roman" w:hAnsi="Times New Roman"/>
          <w:b/>
          <w:szCs w:val="22"/>
        </w:rPr>
        <w:t>(Preparatory Phase)</w:t>
      </w:r>
    </w:p>
    <w:p w:rsidR="008023E3" w:rsidRPr="00ED1625" w:rsidRDefault="008023E3" w:rsidP="008023E3">
      <w:pPr>
        <w:rPr>
          <w:rFonts w:ascii="Times New Roman" w:hAnsi="Times New Roman"/>
          <w:szCs w:val="22"/>
        </w:rPr>
      </w:pPr>
      <w:r w:rsidRPr="00ED1625">
        <w:rPr>
          <w:rFonts w:ascii="Times New Roman" w:hAnsi="Times New Roman"/>
          <w:b/>
          <w:szCs w:val="22"/>
        </w:rPr>
        <w:t>Project Title:</w:t>
      </w:r>
      <w:r w:rsidRPr="00ED1625">
        <w:rPr>
          <w:rFonts w:ascii="Times New Roman" w:hAnsi="Times New Roman"/>
          <w:szCs w:val="22"/>
        </w:rPr>
        <w:t xml:space="preserve"> </w:t>
      </w:r>
      <w:r w:rsidR="00542B39" w:rsidRPr="00002673">
        <w:rPr>
          <w:rFonts w:ascii="Times New Roman" w:hAnsi="Times New Roman"/>
          <w:szCs w:val="22"/>
        </w:rPr>
        <w:t xml:space="preserve">Enhanced Effective Information Communications and Technology for Development </w:t>
      </w:r>
      <w:r w:rsidR="00002673" w:rsidRPr="00002673">
        <w:rPr>
          <w:rFonts w:ascii="Times New Roman" w:hAnsi="Times New Roman"/>
          <w:szCs w:val="22"/>
        </w:rPr>
        <w:t>project.</w:t>
      </w:r>
      <w:r w:rsidR="00620CC3" w:rsidRPr="004C1012">
        <w:rPr>
          <w:rFonts w:ascii="Times New Roman" w:hAnsi="Times New Roman"/>
          <w:szCs w:val="22"/>
        </w:rPr>
        <w:t xml:space="preserve"> </w:t>
      </w:r>
      <w:r w:rsidRPr="004C1012">
        <w:rPr>
          <w:rFonts w:ascii="Times New Roman" w:hAnsi="Times New Roman"/>
          <w:szCs w:val="22"/>
        </w:rPr>
        <w:tab/>
      </w:r>
    </w:p>
    <w:p w:rsidR="008023E3" w:rsidRPr="00002673" w:rsidRDefault="008023E3" w:rsidP="008023E3">
      <w:pPr>
        <w:rPr>
          <w:rFonts w:ascii="Times New Roman" w:hAnsi="Times New Roman"/>
          <w:szCs w:val="22"/>
        </w:rPr>
      </w:pPr>
      <w:r w:rsidRPr="00ED1625">
        <w:rPr>
          <w:rFonts w:ascii="Times New Roman" w:hAnsi="Times New Roman"/>
          <w:b/>
          <w:szCs w:val="22"/>
        </w:rPr>
        <w:t>UNDAF Outcome(s</w:t>
      </w:r>
      <w:r w:rsidRPr="00ED1625">
        <w:rPr>
          <w:rFonts w:ascii="Times New Roman" w:hAnsi="Times New Roman"/>
          <w:szCs w:val="22"/>
        </w:rPr>
        <w:t>):</w:t>
      </w:r>
      <w:r w:rsidR="00C83753" w:rsidRPr="00002673">
        <w:rPr>
          <w:rFonts w:ascii="Times New Roman" w:hAnsi="Times New Roman"/>
          <w:szCs w:val="22"/>
        </w:rPr>
        <w:t xml:space="preserve"> This project will seek to meet the United Nations Development Assistance Framework (2014-</w:t>
      </w:r>
      <w:r w:rsidR="00E75928">
        <w:rPr>
          <w:rFonts w:ascii="Times New Roman" w:hAnsi="Times New Roman"/>
          <w:szCs w:val="22"/>
        </w:rPr>
        <w:t>2018</w:t>
      </w:r>
      <w:r w:rsidR="00C83753" w:rsidRPr="00002673">
        <w:rPr>
          <w:rFonts w:ascii="Times New Roman" w:hAnsi="Times New Roman"/>
          <w:szCs w:val="22"/>
        </w:rPr>
        <w:t xml:space="preserve">) Strategic result number one on transformational governance which states that: </w:t>
      </w:r>
      <w:r w:rsidRPr="00ED1625">
        <w:rPr>
          <w:rFonts w:ascii="Times New Roman" w:hAnsi="Times New Roman"/>
          <w:szCs w:val="22"/>
        </w:rPr>
        <w:t xml:space="preserve"> </w:t>
      </w:r>
      <w:r w:rsidR="00C83753" w:rsidRPr="00002673">
        <w:rPr>
          <w:rFonts w:ascii="Times New Roman" w:hAnsi="Times New Roman"/>
          <w:i/>
          <w:szCs w:val="22"/>
        </w:rPr>
        <w:t>By the year 2030 Kenya has a state of good governance anchored in the Rule of Law that guarantees human rights and equitable access to justice, underpinned by a democratic culture that is open, participatory, effective, inclusive, credible and transparent with institutions and systems that are fully devolved, responsive, accountable and results oriented.</w:t>
      </w:r>
      <w:r w:rsidR="00C83753" w:rsidRPr="00002673">
        <w:rPr>
          <w:rFonts w:ascii="Times New Roman" w:hAnsi="Times New Roman"/>
          <w:szCs w:val="22"/>
        </w:rPr>
        <w:t xml:space="preserve"> </w:t>
      </w:r>
    </w:p>
    <w:p w:rsidR="00E75928" w:rsidRDefault="008023E3" w:rsidP="008023E3">
      <w:pPr>
        <w:rPr>
          <w:rFonts w:ascii="Times New Roman" w:hAnsi="Times New Roman"/>
          <w:b/>
          <w:szCs w:val="22"/>
        </w:rPr>
      </w:pPr>
      <w:r w:rsidRPr="00ED1625">
        <w:rPr>
          <w:rFonts w:ascii="Times New Roman" w:hAnsi="Times New Roman"/>
          <w:b/>
          <w:szCs w:val="22"/>
        </w:rPr>
        <w:t>UNDA</w:t>
      </w:r>
      <w:r w:rsidR="00B366A5" w:rsidRPr="00ED1625">
        <w:rPr>
          <w:rFonts w:ascii="Times New Roman" w:hAnsi="Times New Roman"/>
          <w:b/>
          <w:szCs w:val="22"/>
        </w:rPr>
        <w:t>F</w:t>
      </w:r>
      <w:r w:rsidR="00966959" w:rsidRPr="00002673">
        <w:rPr>
          <w:rFonts w:ascii="Times New Roman" w:hAnsi="Times New Roman"/>
          <w:b/>
          <w:szCs w:val="22"/>
        </w:rPr>
        <w:t xml:space="preserve"> </w:t>
      </w:r>
    </w:p>
    <w:p w:rsidR="00966959" w:rsidRPr="00002673" w:rsidRDefault="001D5841" w:rsidP="00E75928">
      <w:pPr>
        <w:ind w:firstLine="720"/>
        <w:rPr>
          <w:rFonts w:ascii="Times New Roman" w:hAnsi="Times New Roman"/>
          <w:b/>
          <w:szCs w:val="22"/>
        </w:rPr>
      </w:pPr>
      <w:r>
        <w:rPr>
          <w:rFonts w:ascii="Times New Roman" w:hAnsi="Times New Roman"/>
          <w:b/>
          <w:szCs w:val="22"/>
        </w:rPr>
        <w:t>Outcome 1.</w:t>
      </w:r>
      <w:r w:rsidR="00966959" w:rsidRPr="00002673">
        <w:rPr>
          <w:rFonts w:ascii="Times New Roman" w:hAnsi="Times New Roman"/>
          <w:b/>
          <w:szCs w:val="22"/>
        </w:rPr>
        <w:t xml:space="preserve">3: </w:t>
      </w:r>
    </w:p>
    <w:p w:rsidR="00966959" w:rsidRPr="00002673" w:rsidRDefault="00966959" w:rsidP="00E75928">
      <w:pPr>
        <w:ind w:left="720"/>
        <w:rPr>
          <w:rFonts w:ascii="Times New Roman" w:hAnsi="Times New Roman"/>
          <w:i/>
          <w:szCs w:val="22"/>
        </w:rPr>
      </w:pPr>
      <w:r w:rsidRPr="00002673">
        <w:rPr>
          <w:rFonts w:ascii="Times New Roman" w:hAnsi="Times New Roman"/>
          <w:i/>
          <w:szCs w:val="22"/>
        </w:rPr>
        <w:t xml:space="preserve">By </w:t>
      </w:r>
      <w:r w:rsidR="00E75928">
        <w:rPr>
          <w:rFonts w:ascii="Times New Roman" w:hAnsi="Times New Roman"/>
          <w:i/>
          <w:szCs w:val="22"/>
        </w:rPr>
        <w:t>2018</w:t>
      </w:r>
      <w:r w:rsidRPr="00002673">
        <w:rPr>
          <w:rFonts w:ascii="Times New Roman" w:hAnsi="Times New Roman"/>
          <w:i/>
          <w:szCs w:val="22"/>
        </w:rPr>
        <w:t xml:space="preserve"> Kenya has a participatory devolution process that is well understood by stakeholders</w:t>
      </w:r>
      <w:r w:rsidR="00C83753" w:rsidRPr="00002673">
        <w:rPr>
          <w:rFonts w:ascii="Times New Roman" w:hAnsi="Times New Roman"/>
          <w:i/>
          <w:szCs w:val="22"/>
        </w:rPr>
        <w:t>,</w:t>
      </w:r>
      <w:r w:rsidRPr="00002673">
        <w:rPr>
          <w:rFonts w:ascii="Times New Roman" w:hAnsi="Times New Roman"/>
          <w:i/>
          <w:szCs w:val="22"/>
        </w:rPr>
        <w:t xml:space="preserve"> adequately coordinated and equitably resourced for the delivery of accessible and quality services; devolved institutions are legally and technically empowered, well managed, effective and accountable; resource management is transparent, equitable, effective and efficient at all levels. </w:t>
      </w:r>
    </w:p>
    <w:p w:rsidR="00966959" w:rsidRPr="004C1012" w:rsidRDefault="00966959" w:rsidP="00966959">
      <w:pPr>
        <w:ind w:left="720"/>
        <w:rPr>
          <w:rFonts w:ascii="Times New Roman" w:hAnsi="Times New Roman"/>
          <w:b/>
          <w:szCs w:val="22"/>
        </w:rPr>
      </w:pPr>
      <w:r w:rsidRPr="00002673">
        <w:rPr>
          <w:rFonts w:ascii="Times New Roman" w:hAnsi="Times New Roman"/>
          <w:b/>
          <w:szCs w:val="22"/>
        </w:rPr>
        <w:t xml:space="preserve">Output </w:t>
      </w:r>
      <w:r w:rsidRPr="004C1012">
        <w:rPr>
          <w:rFonts w:ascii="Times New Roman" w:hAnsi="Times New Roman"/>
          <w:b/>
          <w:szCs w:val="22"/>
        </w:rPr>
        <w:t>1.3.4:</w:t>
      </w:r>
    </w:p>
    <w:p w:rsidR="00966959" w:rsidRPr="00002673" w:rsidRDefault="00966959" w:rsidP="00966959">
      <w:pPr>
        <w:ind w:left="720"/>
        <w:rPr>
          <w:rFonts w:ascii="Times New Roman" w:hAnsi="Times New Roman"/>
          <w:i/>
          <w:szCs w:val="22"/>
        </w:rPr>
      </w:pPr>
      <w:r w:rsidRPr="00002673">
        <w:rPr>
          <w:rFonts w:ascii="Times New Roman" w:hAnsi="Times New Roman"/>
          <w:b/>
          <w:szCs w:val="22"/>
        </w:rPr>
        <w:t>Learning and innovation</w:t>
      </w:r>
      <w:r w:rsidRPr="00002673">
        <w:rPr>
          <w:rFonts w:ascii="Times New Roman" w:hAnsi="Times New Roman"/>
          <w:szCs w:val="22"/>
        </w:rPr>
        <w:t xml:space="preserve">: </w:t>
      </w:r>
      <w:r w:rsidR="004C1012">
        <w:rPr>
          <w:rFonts w:ascii="Times New Roman" w:hAnsi="Times New Roman"/>
          <w:i/>
          <w:szCs w:val="22"/>
        </w:rPr>
        <w:t>S</w:t>
      </w:r>
      <w:r w:rsidRPr="00002673">
        <w:rPr>
          <w:rFonts w:ascii="Times New Roman" w:hAnsi="Times New Roman"/>
          <w:i/>
          <w:szCs w:val="22"/>
        </w:rPr>
        <w:t xml:space="preserve">elected county governments have mechanisms in place to </w:t>
      </w:r>
      <w:r w:rsidR="00E75928" w:rsidRPr="00002673">
        <w:rPr>
          <w:rFonts w:ascii="Times New Roman" w:hAnsi="Times New Roman"/>
          <w:i/>
          <w:szCs w:val="22"/>
        </w:rPr>
        <w:t>initiate</w:t>
      </w:r>
      <w:r w:rsidRPr="00002673">
        <w:rPr>
          <w:rFonts w:ascii="Times New Roman" w:hAnsi="Times New Roman"/>
          <w:i/>
          <w:szCs w:val="22"/>
        </w:rPr>
        <w:t xml:space="preserve"> innovative approaches and scale up best practices for service delivery and public participation, built on inter-country and </w:t>
      </w:r>
      <w:r w:rsidR="006F7874">
        <w:rPr>
          <w:rFonts w:ascii="Times New Roman" w:hAnsi="Times New Roman"/>
          <w:i/>
          <w:szCs w:val="22"/>
        </w:rPr>
        <w:t xml:space="preserve">South </w:t>
      </w:r>
      <w:r w:rsidRPr="00002673">
        <w:rPr>
          <w:rFonts w:ascii="Times New Roman" w:hAnsi="Times New Roman"/>
          <w:i/>
          <w:szCs w:val="22"/>
        </w:rPr>
        <w:t>-</w:t>
      </w:r>
      <w:r w:rsidR="006F7874">
        <w:rPr>
          <w:rFonts w:ascii="Times New Roman" w:hAnsi="Times New Roman"/>
          <w:i/>
          <w:szCs w:val="22"/>
        </w:rPr>
        <w:t>S</w:t>
      </w:r>
      <w:r w:rsidRPr="00002673">
        <w:rPr>
          <w:rFonts w:ascii="Times New Roman" w:hAnsi="Times New Roman"/>
          <w:i/>
          <w:szCs w:val="22"/>
        </w:rPr>
        <w:t xml:space="preserve">outh cooperation. </w:t>
      </w:r>
    </w:p>
    <w:p w:rsidR="00966959" w:rsidRPr="00002673" w:rsidRDefault="00966959" w:rsidP="00966959">
      <w:pPr>
        <w:ind w:left="720"/>
        <w:rPr>
          <w:rFonts w:ascii="Times New Roman" w:hAnsi="Times New Roman"/>
          <w:b/>
          <w:szCs w:val="22"/>
        </w:rPr>
      </w:pPr>
      <w:r w:rsidRPr="00002673">
        <w:rPr>
          <w:rFonts w:ascii="Times New Roman" w:hAnsi="Times New Roman"/>
          <w:b/>
          <w:szCs w:val="22"/>
        </w:rPr>
        <w:t xml:space="preserve">Output 1.2.2 </w:t>
      </w:r>
    </w:p>
    <w:p w:rsidR="00966959" w:rsidRPr="00002673" w:rsidRDefault="00966959" w:rsidP="00966959">
      <w:pPr>
        <w:ind w:left="720"/>
        <w:rPr>
          <w:rFonts w:ascii="Times New Roman" w:hAnsi="Times New Roman"/>
          <w:i/>
          <w:szCs w:val="22"/>
        </w:rPr>
      </w:pPr>
      <w:r w:rsidRPr="00AD3D45">
        <w:rPr>
          <w:rFonts w:ascii="Times New Roman" w:hAnsi="Times New Roman"/>
          <w:b/>
          <w:i/>
          <w:szCs w:val="22"/>
        </w:rPr>
        <w:t>Citizen Engagement and participation</w:t>
      </w:r>
      <w:r w:rsidR="004C1012">
        <w:rPr>
          <w:rFonts w:ascii="Times New Roman" w:hAnsi="Times New Roman"/>
          <w:i/>
          <w:szCs w:val="22"/>
        </w:rPr>
        <w:t>: S</w:t>
      </w:r>
      <w:r w:rsidRPr="00002673">
        <w:rPr>
          <w:rFonts w:ascii="Times New Roman" w:hAnsi="Times New Roman"/>
          <w:i/>
          <w:szCs w:val="22"/>
        </w:rPr>
        <w:t xml:space="preserve">ystems and mechanisms to promote citizens engagement and participation in social political affairs are developed and operationalized at national and decentralized level. </w:t>
      </w:r>
    </w:p>
    <w:p w:rsidR="008023E3" w:rsidRPr="004C1012" w:rsidRDefault="008023E3" w:rsidP="008023E3">
      <w:pPr>
        <w:rPr>
          <w:rFonts w:ascii="Times New Roman" w:hAnsi="Times New Roman"/>
          <w:szCs w:val="22"/>
        </w:rPr>
      </w:pPr>
      <w:r w:rsidRPr="004C1012">
        <w:rPr>
          <w:rFonts w:ascii="Times New Roman" w:hAnsi="Times New Roman"/>
          <w:b/>
          <w:szCs w:val="22"/>
        </w:rPr>
        <w:t>Implementing Partner:</w:t>
      </w:r>
      <w:r w:rsidRPr="004C1012">
        <w:rPr>
          <w:rFonts w:ascii="Times New Roman" w:hAnsi="Times New Roman"/>
          <w:szCs w:val="22"/>
        </w:rPr>
        <w:t xml:space="preserve"> Ministry of Information</w:t>
      </w:r>
      <w:r w:rsidR="002F1799" w:rsidRPr="00ED1625">
        <w:rPr>
          <w:rFonts w:ascii="Times New Roman" w:hAnsi="Times New Roman"/>
          <w:szCs w:val="22"/>
        </w:rPr>
        <w:t xml:space="preserve">, </w:t>
      </w:r>
      <w:r w:rsidRPr="00ED1625">
        <w:rPr>
          <w:rFonts w:ascii="Times New Roman" w:hAnsi="Times New Roman"/>
          <w:szCs w:val="22"/>
        </w:rPr>
        <w:t>Communications</w:t>
      </w:r>
      <w:r w:rsidR="002F1799" w:rsidRPr="00ED1625">
        <w:rPr>
          <w:rFonts w:ascii="Times New Roman" w:hAnsi="Times New Roman"/>
          <w:szCs w:val="22"/>
        </w:rPr>
        <w:t xml:space="preserve"> &amp; ICT</w:t>
      </w:r>
      <w:r w:rsidR="001D5841">
        <w:rPr>
          <w:rFonts w:ascii="Times New Roman" w:hAnsi="Times New Roman"/>
          <w:szCs w:val="22"/>
        </w:rPr>
        <w:t xml:space="preserve"> </w:t>
      </w:r>
    </w:p>
    <w:p w:rsidR="000A0830" w:rsidRPr="00002673" w:rsidRDefault="008023E3" w:rsidP="000C4DDD">
      <w:pPr>
        <w:rPr>
          <w:rFonts w:ascii="Times New Roman" w:hAnsi="Times New Roman"/>
          <w:szCs w:val="22"/>
        </w:rPr>
      </w:pPr>
      <w:r w:rsidRPr="004C1012">
        <w:rPr>
          <w:rFonts w:ascii="Times New Roman" w:hAnsi="Times New Roman"/>
          <w:b/>
          <w:szCs w:val="22"/>
        </w:rPr>
        <w:t>Responsible Parties:</w:t>
      </w:r>
      <w:r w:rsidR="00AF4A02" w:rsidRPr="00ED1625">
        <w:rPr>
          <w:rFonts w:ascii="Times New Roman" w:hAnsi="Times New Roman"/>
          <w:szCs w:val="22"/>
        </w:rPr>
        <w:t xml:space="preserve"> </w:t>
      </w:r>
      <w:r w:rsidR="00E1677B" w:rsidRPr="00ED1625">
        <w:rPr>
          <w:rFonts w:ascii="Times New Roman" w:hAnsi="Times New Roman"/>
          <w:szCs w:val="22"/>
        </w:rPr>
        <w:t xml:space="preserve">Media Council of Kenya (MCK), </w:t>
      </w:r>
      <w:r w:rsidR="0043134D" w:rsidRPr="00002673">
        <w:rPr>
          <w:rFonts w:ascii="Times New Roman" w:hAnsi="Times New Roman"/>
          <w:szCs w:val="22"/>
        </w:rPr>
        <w:t xml:space="preserve"> ICT Authority</w:t>
      </w:r>
      <w:r w:rsidR="00AF4A02" w:rsidRPr="00002673">
        <w:rPr>
          <w:rFonts w:ascii="Times New Roman" w:hAnsi="Times New Roman"/>
          <w:szCs w:val="22"/>
        </w:rPr>
        <w:t xml:space="preserve"> and </w:t>
      </w:r>
      <w:r w:rsidRPr="00002673">
        <w:rPr>
          <w:rFonts w:ascii="Times New Roman" w:hAnsi="Times New Roman"/>
          <w:szCs w:val="22"/>
        </w:rPr>
        <w:t>UNDP</w:t>
      </w:r>
      <w:r w:rsidRPr="00002673">
        <w:rPr>
          <w:rFonts w:ascii="Times New Roman" w:hAnsi="Times New Roman"/>
          <w:szCs w:val="22"/>
        </w:rPr>
        <w:tab/>
      </w:r>
    </w:p>
    <w:p w:rsidR="00F818DC" w:rsidRPr="00002673" w:rsidRDefault="00002673" w:rsidP="00F97642">
      <w:pPr>
        <w:tabs>
          <w:tab w:val="left" w:pos="4680"/>
        </w:tabs>
        <w:rPr>
          <w:rFonts w:ascii="Times New Roman" w:hAnsi="Times New Roman"/>
          <w:szCs w:val="22"/>
        </w:rPr>
      </w:pPr>
      <w:r w:rsidRPr="00002673">
        <w:rPr>
          <w:rFonts w:ascii="Times New Roman" w:hAnsi="Times New Roman"/>
          <w:noProof/>
          <w:szCs w:val="22"/>
          <w:lang w:val="en-US"/>
        </w:rPr>
        <w:lastRenderedPageBreak/>
        <mc:AlternateContent>
          <mc:Choice Requires="wps">
            <w:drawing>
              <wp:anchor distT="0" distB="0" distL="114300" distR="114300" simplePos="0" relativeHeight="251656704" behindDoc="1" locked="0" layoutInCell="1" allowOverlap="1" wp14:anchorId="42E2BE78" wp14:editId="0FB1D597">
                <wp:simplePos x="0" y="0"/>
                <wp:positionH relativeFrom="column">
                  <wp:posOffset>12065</wp:posOffset>
                </wp:positionH>
                <wp:positionV relativeFrom="paragraph">
                  <wp:posOffset>1357630</wp:posOffset>
                </wp:positionV>
                <wp:extent cx="3630295" cy="2030730"/>
                <wp:effectExtent l="0" t="0" r="27305" b="26670"/>
                <wp:wrapTight wrapText="bothSides">
                  <wp:wrapPolygon edited="0">
                    <wp:start x="0" y="0"/>
                    <wp:lineTo x="0" y="21681"/>
                    <wp:lineTo x="21649" y="21681"/>
                    <wp:lineTo x="21649" y="0"/>
                    <wp:lineTo x="0" y="0"/>
                  </wp:wrapPolygon>
                </wp:wrapTight>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2030730"/>
                        </a:xfrm>
                        <a:prstGeom prst="rect">
                          <a:avLst/>
                        </a:prstGeom>
                        <a:solidFill>
                          <a:srgbClr val="FFFFFF"/>
                        </a:solidFill>
                        <a:ln w="9525">
                          <a:solidFill>
                            <a:srgbClr val="000000"/>
                          </a:solidFill>
                          <a:miter lim="800000"/>
                          <a:headEnd/>
                          <a:tailEnd/>
                        </a:ln>
                      </wps:spPr>
                      <wps:txbx>
                        <w:txbxContent>
                          <w:p w:rsidR="00C23722" w:rsidRPr="00EA3D57" w:rsidRDefault="00C23722" w:rsidP="00F818DC">
                            <w:pPr>
                              <w:spacing w:after="0"/>
                              <w:rPr>
                                <w:rFonts w:cs="Arial"/>
                                <w:sz w:val="20"/>
                                <w:szCs w:val="20"/>
                              </w:rPr>
                            </w:pPr>
                            <w:r w:rsidRPr="000734EF">
                              <w:rPr>
                                <w:rFonts w:ascii="Arial Narrow" w:hAnsi="Arial Narrow" w:cs="Arial"/>
                                <w:sz w:val="20"/>
                                <w:szCs w:val="20"/>
                              </w:rPr>
                              <w:t>Programme Period:</w:t>
                            </w:r>
                            <w:r w:rsidRPr="00EA3D57">
                              <w:rPr>
                                <w:rFonts w:cs="Arial"/>
                                <w:sz w:val="20"/>
                                <w:szCs w:val="20"/>
                              </w:rPr>
                              <w:tab/>
                            </w:r>
                            <w:r w:rsidRPr="00EA3D57">
                              <w:rPr>
                                <w:rFonts w:cs="Arial"/>
                                <w:sz w:val="20"/>
                                <w:szCs w:val="20"/>
                              </w:rPr>
                              <w:tab/>
                            </w:r>
                            <w:r>
                              <w:rPr>
                                <w:rFonts w:cs="Arial"/>
                                <w:sz w:val="20"/>
                                <w:szCs w:val="20"/>
                              </w:rPr>
                              <w:t xml:space="preserve">          </w:t>
                            </w:r>
                            <w:r w:rsidR="0043134D">
                              <w:rPr>
                                <w:rFonts w:ascii="Arial Narrow" w:hAnsi="Arial Narrow" w:cs="Arial"/>
                                <w:sz w:val="20"/>
                                <w:szCs w:val="20"/>
                              </w:rPr>
                              <w:t xml:space="preserve">May </w:t>
                            </w:r>
                            <w:r w:rsidR="00D2461C">
                              <w:rPr>
                                <w:rFonts w:ascii="Arial Narrow" w:hAnsi="Arial Narrow" w:cs="Arial"/>
                                <w:sz w:val="20"/>
                                <w:szCs w:val="20"/>
                              </w:rPr>
                              <w:t>201</w:t>
                            </w:r>
                            <w:r w:rsidR="000C2F78">
                              <w:rPr>
                                <w:rFonts w:ascii="Arial Narrow" w:hAnsi="Arial Narrow" w:cs="Arial"/>
                                <w:sz w:val="20"/>
                                <w:szCs w:val="20"/>
                              </w:rPr>
                              <w:t>4</w:t>
                            </w:r>
                            <w:r w:rsidR="00D2461C">
                              <w:rPr>
                                <w:rFonts w:ascii="Arial Narrow" w:hAnsi="Arial Narrow" w:cs="Arial"/>
                                <w:sz w:val="20"/>
                                <w:szCs w:val="20"/>
                              </w:rPr>
                              <w:t>–June 201</w:t>
                            </w:r>
                            <w:r w:rsidR="000C2F78">
                              <w:rPr>
                                <w:rFonts w:ascii="Arial Narrow" w:hAnsi="Arial Narrow" w:cs="Arial"/>
                                <w:sz w:val="20"/>
                                <w:szCs w:val="20"/>
                              </w:rPr>
                              <w:t>5</w:t>
                            </w:r>
                          </w:p>
                          <w:p w:rsidR="00C23722" w:rsidRDefault="00C23722" w:rsidP="00F818DC">
                            <w:pPr>
                              <w:spacing w:after="0"/>
                              <w:rPr>
                                <w:rFonts w:ascii="Arial Narrow" w:hAnsi="Arial Narrow" w:cs="Arial"/>
                                <w:sz w:val="20"/>
                                <w:szCs w:val="20"/>
                                <w:lang w:val="en-US"/>
                              </w:rPr>
                            </w:pPr>
                          </w:p>
                          <w:p w:rsidR="00C23722" w:rsidRPr="000734EF" w:rsidRDefault="00C23722" w:rsidP="00F73F8F">
                            <w:pPr>
                              <w:spacing w:after="0"/>
                              <w:textboxTightWrap w:val="allLines"/>
                              <w:rPr>
                                <w:rFonts w:ascii="Arial Narrow" w:hAnsi="Arial Narrow" w:cs="Arial"/>
                                <w:sz w:val="20"/>
                                <w:szCs w:val="20"/>
                                <w:lang w:val="en-US"/>
                              </w:rPr>
                            </w:pPr>
                            <w:r w:rsidRPr="000734EF">
                              <w:rPr>
                                <w:rFonts w:ascii="Arial Narrow" w:hAnsi="Arial Narrow" w:cs="Arial"/>
                                <w:sz w:val="20"/>
                                <w:szCs w:val="20"/>
                                <w:lang w:val="en-US"/>
                              </w:rPr>
                              <w:t>Key Result Area (Strategic Plan)</w:t>
                            </w:r>
                            <w:r>
                              <w:rPr>
                                <w:rFonts w:ascii="Arial Narrow" w:hAnsi="Arial Narrow" w:cs="Arial"/>
                                <w:sz w:val="20"/>
                                <w:szCs w:val="20"/>
                                <w:lang w:val="en-US"/>
                              </w:rPr>
                              <w:t xml:space="preserve">: Innovative and Sustainable ICT sector </w:t>
                            </w:r>
                          </w:p>
                          <w:p w:rsidR="00C23722" w:rsidRDefault="00C23722" w:rsidP="00F818DC">
                            <w:pPr>
                              <w:spacing w:after="0"/>
                              <w:rPr>
                                <w:rFonts w:ascii="Arial Narrow" w:hAnsi="Arial Narrow" w:cs="Arial"/>
                                <w:sz w:val="20"/>
                                <w:szCs w:val="20"/>
                                <w:lang w:val="en-US"/>
                              </w:rPr>
                            </w:pPr>
                          </w:p>
                          <w:p w:rsidR="00C23722" w:rsidRPr="000734EF" w:rsidRDefault="00C23722" w:rsidP="00F818DC">
                            <w:pPr>
                              <w:spacing w:after="0"/>
                              <w:rPr>
                                <w:rFonts w:ascii="Arial Narrow" w:hAnsi="Arial Narrow" w:cs="Arial"/>
                                <w:sz w:val="20"/>
                                <w:szCs w:val="20"/>
                                <w:lang w:val="en-US"/>
                              </w:rPr>
                            </w:pPr>
                            <w:r w:rsidRPr="000734EF">
                              <w:rPr>
                                <w:rFonts w:ascii="Arial Narrow" w:hAnsi="Arial Narrow" w:cs="Arial"/>
                                <w:sz w:val="20"/>
                                <w:szCs w:val="20"/>
                                <w:lang w:val="en-US"/>
                              </w:rPr>
                              <w:t>Atlas Award ID:</w:t>
                            </w:r>
                            <w:r w:rsidRPr="000734EF">
                              <w:rPr>
                                <w:rFonts w:ascii="Arial Narrow" w:hAnsi="Arial Narrow" w:cs="Arial"/>
                                <w:sz w:val="20"/>
                                <w:szCs w:val="20"/>
                                <w:lang w:val="en-US"/>
                              </w:rPr>
                              <w:tab/>
                            </w:r>
                            <w:r w:rsidRPr="000734EF">
                              <w:rPr>
                                <w:rFonts w:ascii="Arial Narrow" w:hAnsi="Arial Narrow" w:cs="Arial"/>
                                <w:sz w:val="20"/>
                                <w:szCs w:val="20"/>
                                <w:lang w:val="en-US"/>
                              </w:rPr>
                              <w:tab/>
                            </w:r>
                            <w:r w:rsidRPr="000734EF">
                              <w:rPr>
                                <w:rFonts w:ascii="Arial Narrow" w:hAnsi="Arial Narrow" w:cs="Arial"/>
                                <w:sz w:val="20"/>
                                <w:szCs w:val="20"/>
                                <w:lang w:val="en-US"/>
                              </w:rPr>
                              <w:tab/>
                            </w:r>
                            <w:r w:rsidR="0043134D">
                              <w:rPr>
                                <w:rFonts w:ascii="Arial Narrow" w:hAnsi="Arial Narrow" w:cs="Arial"/>
                                <w:sz w:val="20"/>
                                <w:szCs w:val="20"/>
                                <w:lang w:val="en-US"/>
                              </w:rPr>
                              <w:t xml:space="preserve">00079877 </w:t>
                            </w:r>
                          </w:p>
                          <w:p w:rsidR="00C23722" w:rsidRDefault="00C23722" w:rsidP="00F818DC">
                            <w:pPr>
                              <w:pStyle w:val="FootnoteText"/>
                              <w:spacing w:after="0"/>
                              <w:rPr>
                                <w:rFonts w:ascii="Arial Narrow" w:hAnsi="Arial Narrow" w:cs="Arial"/>
                                <w:sz w:val="20"/>
                              </w:rPr>
                            </w:pPr>
                          </w:p>
                          <w:p w:rsidR="00C23722" w:rsidRPr="000734EF" w:rsidRDefault="00C23722" w:rsidP="00F818DC">
                            <w:pPr>
                              <w:pStyle w:val="FootnoteText"/>
                              <w:spacing w:after="0"/>
                              <w:rPr>
                                <w:rFonts w:ascii="Arial Narrow" w:hAnsi="Arial Narrow" w:cs="Arial"/>
                                <w:sz w:val="20"/>
                                <w:lang w:val="fr-FR"/>
                              </w:rPr>
                            </w:pPr>
                            <w:r w:rsidRPr="000734EF">
                              <w:rPr>
                                <w:rFonts w:ascii="Arial Narrow" w:hAnsi="Arial Narrow" w:cs="Arial"/>
                                <w:sz w:val="20"/>
                              </w:rPr>
                              <w:t>Start date</w:t>
                            </w:r>
                            <w:r w:rsidRPr="000734EF">
                              <w:rPr>
                                <w:rFonts w:ascii="Arial Narrow" w:hAnsi="Arial Narrow" w:cs="Arial"/>
                                <w:sz w:val="20"/>
                                <w:lang w:val="fr-FR"/>
                              </w:rPr>
                              <w:t>:</w:t>
                            </w:r>
                            <w:r w:rsidRPr="000734EF">
                              <w:rPr>
                                <w:rFonts w:ascii="Arial Narrow" w:hAnsi="Arial Narrow" w:cs="Arial"/>
                                <w:sz w:val="20"/>
                                <w:lang w:val="fr-FR"/>
                              </w:rPr>
                              <w:tab/>
                            </w:r>
                            <w:r w:rsidRPr="000734EF">
                              <w:rPr>
                                <w:rFonts w:ascii="Arial Narrow" w:hAnsi="Arial Narrow" w:cs="Arial"/>
                                <w:sz w:val="20"/>
                                <w:lang w:val="fr-FR"/>
                              </w:rPr>
                              <w:tab/>
                              <w:t xml:space="preserve">     </w:t>
                            </w:r>
                            <w:r w:rsidRPr="000734EF">
                              <w:rPr>
                                <w:rFonts w:ascii="Arial Narrow" w:hAnsi="Arial Narrow" w:cs="Arial"/>
                                <w:sz w:val="20"/>
                                <w:lang w:val="fr-FR"/>
                              </w:rPr>
                              <w:tab/>
                            </w:r>
                            <w:r w:rsidR="0043134D">
                              <w:rPr>
                                <w:rFonts w:ascii="Arial Narrow" w:hAnsi="Arial Narrow" w:cs="Arial"/>
                                <w:sz w:val="20"/>
                                <w:lang w:val="fr-FR"/>
                              </w:rPr>
                              <w:t>May 2014</w:t>
                            </w:r>
                          </w:p>
                          <w:p w:rsidR="00C23722" w:rsidRPr="000734EF" w:rsidRDefault="00C23722" w:rsidP="00F818DC">
                            <w:pPr>
                              <w:pStyle w:val="FootnoteText"/>
                              <w:spacing w:after="0"/>
                              <w:rPr>
                                <w:rFonts w:ascii="Arial Narrow" w:hAnsi="Arial Narrow" w:cs="Arial"/>
                                <w:sz w:val="20"/>
                              </w:rPr>
                            </w:pPr>
                            <w:r w:rsidRPr="000734EF">
                              <w:rPr>
                                <w:rFonts w:ascii="Arial Narrow" w:hAnsi="Arial Narrow" w:cs="Arial"/>
                                <w:sz w:val="20"/>
                                <w:lang w:val="fr-FR"/>
                              </w:rPr>
                              <w:t>End Date</w:t>
                            </w:r>
                            <w:r w:rsidRPr="000734EF">
                              <w:rPr>
                                <w:rFonts w:ascii="Arial Narrow" w:hAnsi="Arial Narrow" w:cs="Arial"/>
                                <w:sz w:val="20"/>
                                <w:lang w:val="fr-FR"/>
                              </w:rPr>
                              <w:tab/>
                            </w:r>
                            <w:r w:rsidRPr="000734EF">
                              <w:rPr>
                                <w:rFonts w:ascii="Arial Narrow" w:hAnsi="Arial Narrow" w:cs="Arial"/>
                                <w:sz w:val="20"/>
                                <w:lang w:val="fr-FR"/>
                              </w:rPr>
                              <w:tab/>
                            </w:r>
                            <w:r w:rsidRPr="000734EF">
                              <w:rPr>
                                <w:rFonts w:ascii="Arial Narrow" w:hAnsi="Arial Narrow" w:cs="Arial"/>
                                <w:sz w:val="20"/>
                                <w:lang w:val="fr-FR"/>
                              </w:rPr>
                              <w:tab/>
                            </w:r>
                            <w:r>
                              <w:rPr>
                                <w:rFonts w:ascii="Arial Narrow" w:hAnsi="Arial Narrow" w:cs="Arial"/>
                                <w:sz w:val="20"/>
                                <w:lang w:val="fr-FR"/>
                              </w:rPr>
                              <w:tab/>
                            </w:r>
                            <w:r w:rsidR="00BD536B">
                              <w:rPr>
                                <w:rFonts w:ascii="Arial Narrow" w:hAnsi="Arial Narrow" w:cs="Arial"/>
                                <w:sz w:val="20"/>
                                <w:lang w:val="fr-FR"/>
                              </w:rPr>
                              <w:t>June 201</w:t>
                            </w:r>
                            <w:r w:rsidR="0043134D">
                              <w:rPr>
                                <w:rFonts w:ascii="Arial Narrow" w:hAnsi="Arial Narrow" w:cs="Arial"/>
                                <w:sz w:val="20"/>
                                <w:lang w:val="fr-FR"/>
                              </w:rPr>
                              <w:t>5</w:t>
                            </w:r>
                          </w:p>
                          <w:p w:rsidR="00C23722" w:rsidRDefault="00C23722" w:rsidP="00F818DC">
                            <w:pPr>
                              <w:pStyle w:val="FootnoteText"/>
                              <w:spacing w:after="0"/>
                              <w:rPr>
                                <w:rFonts w:ascii="Arial Narrow" w:hAnsi="Arial Narrow" w:cs="Arial"/>
                                <w:sz w:val="20"/>
                              </w:rPr>
                            </w:pPr>
                          </w:p>
                          <w:p w:rsidR="00002673" w:rsidRDefault="00C23722" w:rsidP="00F818DC">
                            <w:pPr>
                              <w:pStyle w:val="FootnoteText"/>
                              <w:spacing w:after="0"/>
                              <w:rPr>
                                <w:rFonts w:ascii="Arial Narrow" w:hAnsi="Arial Narrow" w:cs="Arial"/>
                                <w:sz w:val="20"/>
                              </w:rPr>
                            </w:pPr>
                            <w:r w:rsidRPr="000734EF">
                              <w:rPr>
                                <w:rFonts w:ascii="Arial Narrow" w:hAnsi="Arial Narrow" w:cs="Arial"/>
                                <w:sz w:val="20"/>
                              </w:rPr>
                              <w:t>PAC Meeting Date</w:t>
                            </w:r>
                            <w:r w:rsidRPr="000734EF">
                              <w:rPr>
                                <w:rFonts w:ascii="Arial Narrow" w:hAnsi="Arial Narrow" w:cs="Arial"/>
                                <w:sz w:val="20"/>
                              </w:rPr>
                              <w:tab/>
                            </w:r>
                            <w:r w:rsidRPr="000734EF">
                              <w:rPr>
                                <w:rFonts w:ascii="Arial Narrow" w:hAnsi="Arial Narrow" w:cs="Arial"/>
                                <w:sz w:val="20"/>
                              </w:rPr>
                              <w:tab/>
                            </w:r>
                            <w:r>
                              <w:rPr>
                                <w:rFonts w:ascii="Arial Narrow" w:hAnsi="Arial Narrow" w:cs="Arial"/>
                                <w:sz w:val="20"/>
                              </w:rPr>
                              <w:tab/>
                            </w:r>
                            <w:r w:rsidR="0043134D">
                              <w:rPr>
                                <w:rFonts w:ascii="Arial Narrow" w:hAnsi="Arial Narrow" w:cs="Arial"/>
                                <w:sz w:val="20"/>
                              </w:rPr>
                              <w:t>April 2014</w:t>
                            </w:r>
                          </w:p>
                          <w:p w:rsidR="00C23722" w:rsidRPr="000734EF" w:rsidRDefault="00C23722" w:rsidP="00F818DC">
                            <w:pPr>
                              <w:pStyle w:val="FootnoteText"/>
                              <w:spacing w:after="0"/>
                              <w:rPr>
                                <w:rFonts w:ascii="Arial Narrow" w:hAnsi="Arial Narrow" w:cs="Arial"/>
                                <w:sz w:val="20"/>
                              </w:rPr>
                            </w:pPr>
                          </w:p>
                          <w:p w:rsidR="00C23722" w:rsidRPr="000734EF" w:rsidRDefault="00C23722" w:rsidP="00F818DC">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t>National Execution (NEX)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2BE78" id="_x0000_t202" coordsize="21600,21600" o:spt="202" path="m,l,21600r21600,l21600,xe">
                <v:stroke joinstyle="miter"/>
                <v:path gradientshapeok="t" o:connecttype="rect"/>
              </v:shapetype>
              <v:shape id="Text Box 5" o:spid="_x0000_s1026" type="#_x0000_t202" style="position:absolute;left:0;text-align:left;margin-left:.95pt;margin-top:106.9pt;width:285.85pt;height:15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">
                <v:textbox>
                  <w:txbxContent>
                    <w:p w:rsidR="00C23722" w:rsidRPr="00EA3D57" w:rsidRDefault="00C23722" w:rsidP="00F818DC">
                      <w:pPr>
                        <w:spacing w:after="0"/>
                        <w:rPr>
                          <w:rFonts w:cs="Arial"/>
                          <w:sz w:val="20"/>
                          <w:szCs w:val="20"/>
                        </w:rPr>
                      </w:pPr>
                      <w:r w:rsidRPr="000734EF">
                        <w:rPr>
                          <w:rFonts w:ascii="Arial Narrow" w:hAnsi="Arial Narrow" w:cs="Arial"/>
                          <w:sz w:val="20"/>
                          <w:szCs w:val="20"/>
                        </w:rPr>
                        <w:t>Programme Period:</w:t>
                      </w:r>
                      <w:r w:rsidRPr="00EA3D57">
                        <w:rPr>
                          <w:rFonts w:cs="Arial"/>
                          <w:sz w:val="20"/>
                          <w:szCs w:val="20"/>
                        </w:rPr>
                        <w:tab/>
                      </w:r>
                      <w:r w:rsidRPr="00EA3D57">
                        <w:rPr>
                          <w:rFonts w:cs="Arial"/>
                          <w:sz w:val="20"/>
                          <w:szCs w:val="20"/>
                        </w:rPr>
                        <w:tab/>
                      </w:r>
                      <w:r>
                        <w:rPr>
                          <w:rFonts w:cs="Arial"/>
                          <w:sz w:val="20"/>
                          <w:szCs w:val="20"/>
                        </w:rPr>
                        <w:t xml:space="preserve">          </w:t>
                      </w:r>
                      <w:r w:rsidR="0043134D">
                        <w:rPr>
                          <w:rFonts w:ascii="Arial Narrow" w:hAnsi="Arial Narrow" w:cs="Arial"/>
                          <w:sz w:val="20"/>
                          <w:szCs w:val="20"/>
                        </w:rPr>
                        <w:t xml:space="preserve">May </w:t>
                      </w:r>
                      <w:r w:rsidR="00D2461C">
                        <w:rPr>
                          <w:rFonts w:ascii="Arial Narrow" w:hAnsi="Arial Narrow" w:cs="Arial"/>
                          <w:sz w:val="20"/>
                          <w:szCs w:val="20"/>
                        </w:rPr>
                        <w:t>201</w:t>
                      </w:r>
                      <w:r w:rsidR="000C2F78">
                        <w:rPr>
                          <w:rFonts w:ascii="Arial Narrow" w:hAnsi="Arial Narrow" w:cs="Arial"/>
                          <w:sz w:val="20"/>
                          <w:szCs w:val="20"/>
                        </w:rPr>
                        <w:t>4</w:t>
                      </w:r>
                      <w:r w:rsidR="00D2461C">
                        <w:rPr>
                          <w:rFonts w:ascii="Arial Narrow" w:hAnsi="Arial Narrow" w:cs="Arial"/>
                          <w:sz w:val="20"/>
                          <w:szCs w:val="20"/>
                        </w:rPr>
                        <w:t>–June 201</w:t>
                      </w:r>
                      <w:r w:rsidR="000C2F78">
                        <w:rPr>
                          <w:rFonts w:ascii="Arial Narrow" w:hAnsi="Arial Narrow" w:cs="Arial"/>
                          <w:sz w:val="20"/>
                          <w:szCs w:val="20"/>
                        </w:rPr>
                        <w:t>5</w:t>
                      </w:r>
                    </w:p>
                    <w:p w:rsidR="00C23722" w:rsidRDefault="00C23722" w:rsidP="00F818DC">
                      <w:pPr>
                        <w:spacing w:after="0"/>
                        <w:rPr>
                          <w:rFonts w:ascii="Arial Narrow" w:hAnsi="Arial Narrow" w:cs="Arial"/>
                          <w:sz w:val="20"/>
                          <w:szCs w:val="20"/>
                          <w:lang w:val="en-US"/>
                        </w:rPr>
                      </w:pPr>
                    </w:p>
                    <w:p w:rsidR="00C23722" w:rsidRPr="000734EF" w:rsidRDefault="00C23722" w:rsidP="00F73F8F">
                      <w:pPr>
                        <w:spacing w:after="0"/>
                        <w:textboxTightWrap w:val="allLines"/>
                        <w:rPr>
                          <w:rFonts w:ascii="Arial Narrow" w:hAnsi="Arial Narrow" w:cs="Arial"/>
                          <w:sz w:val="20"/>
                          <w:szCs w:val="20"/>
                          <w:lang w:val="en-US"/>
                        </w:rPr>
                      </w:pPr>
                      <w:r w:rsidRPr="000734EF">
                        <w:rPr>
                          <w:rFonts w:ascii="Arial Narrow" w:hAnsi="Arial Narrow" w:cs="Arial"/>
                          <w:sz w:val="20"/>
                          <w:szCs w:val="20"/>
                          <w:lang w:val="en-US"/>
                        </w:rPr>
                        <w:t>Key Result Area (Strategic Plan)</w:t>
                      </w:r>
                      <w:r>
                        <w:rPr>
                          <w:rFonts w:ascii="Arial Narrow" w:hAnsi="Arial Narrow" w:cs="Arial"/>
                          <w:sz w:val="20"/>
                          <w:szCs w:val="20"/>
                          <w:lang w:val="en-US"/>
                        </w:rPr>
                        <w:t xml:space="preserve">: Innovative and Sustainable ICT sector </w:t>
                      </w:r>
                    </w:p>
                    <w:p w:rsidR="00C23722" w:rsidRDefault="00C23722" w:rsidP="00F818DC">
                      <w:pPr>
                        <w:spacing w:after="0"/>
                        <w:rPr>
                          <w:rFonts w:ascii="Arial Narrow" w:hAnsi="Arial Narrow" w:cs="Arial"/>
                          <w:sz w:val="20"/>
                          <w:szCs w:val="20"/>
                          <w:lang w:val="en-US"/>
                        </w:rPr>
                      </w:pPr>
                    </w:p>
                    <w:p w:rsidR="00C23722" w:rsidRPr="000734EF" w:rsidRDefault="00C23722" w:rsidP="00F818DC">
                      <w:pPr>
                        <w:spacing w:after="0"/>
                        <w:rPr>
                          <w:rFonts w:ascii="Arial Narrow" w:hAnsi="Arial Narrow" w:cs="Arial"/>
                          <w:sz w:val="20"/>
                          <w:szCs w:val="20"/>
                          <w:lang w:val="en-US"/>
                        </w:rPr>
                      </w:pPr>
                      <w:r w:rsidRPr="000734EF">
                        <w:rPr>
                          <w:rFonts w:ascii="Arial Narrow" w:hAnsi="Arial Narrow" w:cs="Arial"/>
                          <w:sz w:val="20"/>
                          <w:szCs w:val="20"/>
                          <w:lang w:val="en-US"/>
                        </w:rPr>
                        <w:t>Atlas Award ID:</w:t>
                      </w:r>
                      <w:r w:rsidRPr="000734EF">
                        <w:rPr>
                          <w:rFonts w:ascii="Arial Narrow" w:hAnsi="Arial Narrow" w:cs="Arial"/>
                          <w:sz w:val="20"/>
                          <w:szCs w:val="20"/>
                          <w:lang w:val="en-US"/>
                        </w:rPr>
                        <w:tab/>
                      </w:r>
                      <w:r w:rsidRPr="000734EF">
                        <w:rPr>
                          <w:rFonts w:ascii="Arial Narrow" w:hAnsi="Arial Narrow" w:cs="Arial"/>
                          <w:sz w:val="20"/>
                          <w:szCs w:val="20"/>
                          <w:lang w:val="en-US"/>
                        </w:rPr>
                        <w:tab/>
                      </w:r>
                      <w:r w:rsidRPr="000734EF">
                        <w:rPr>
                          <w:rFonts w:ascii="Arial Narrow" w:hAnsi="Arial Narrow" w:cs="Arial"/>
                          <w:sz w:val="20"/>
                          <w:szCs w:val="20"/>
                          <w:lang w:val="en-US"/>
                        </w:rPr>
                        <w:tab/>
                      </w:r>
                      <w:r w:rsidR="0043134D">
                        <w:rPr>
                          <w:rFonts w:ascii="Arial Narrow" w:hAnsi="Arial Narrow" w:cs="Arial"/>
                          <w:sz w:val="20"/>
                          <w:szCs w:val="20"/>
                          <w:lang w:val="en-US"/>
                        </w:rPr>
                        <w:t xml:space="preserve">00079877 </w:t>
                      </w:r>
                    </w:p>
                    <w:p w:rsidR="00C23722" w:rsidRDefault="00C23722" w:rsidP="00F818DC">
                      <w:pPr>
                        <w:pStyle w:val="FootnoteText"/>
                        <w:spacing w:after="0"/>
                        <w:rPr>
                          <w:rFonts w:ascii="Arial Narrow" w:hAnsi="Arial Narrow" w:cs="Arial"/>
                          <w:sz w:val="20"/>
                        </w:rPr>
                      </w:pPr>
                    </w:p>
                    <w:p w:rsidR="00C23722" w:rsidRPr="000734EF" w:rsidRDefault="00C23722" w:rsidP="00F818DC">
                      <w:pPr>
                        <w:pStyle w:val="FootnoteText"/>
                        <w:spacing w:after="0"/>
                        <w:rPr>
                          <w:rFonts w:ascii="Arial Narrow" w:hAnsi="Arial Narrow" w:cs="Arial"/>
                          <w:sz w:val="20"/>
                          <w:lang w:val="fr-FR"/>
                        </w:rPr>
                      </w:pPr>
                      <w:r w:rsidRPr="000734EF">
                        <w:rPr>
                          <w:rFonts w:ascii="Arial Narrow" w:hAnsi="Arial Narrow" w:cs="Arial"/>
                          <w:sz w:val="20"/>
                        </w:rPr>
                        <w:t>Start date</w:t>
                      </w:r>
                      <w:r w:rsidRPr="000734EF">
                        <w:rPr>
                          <w:rFonts w:ascii="Arial Narrow" w:hAnsi="Arial Narrow" w:cs="Arial"/>
                          <w:sz w:val="20"/>
                          <w:lang w:val="fr-FR"/>
                        </w:rPr>
                        <w:t>:</w:t>
                      </w:r>
                      <w:r w:rsidRPr="000734EF">
                        <w:rPr>
                          <w:rFonts w:ascii="Arial Narrow" w:hAnsi="Arial Narrow" w:cs="Arial"/>
                          <w:sz w:val="20"/>
                          <w:lang w:val="fr-FR"/>
                        </w:rPr>
                        <w:tab/>
                      </w:r>
                      <w:r w:rsidRPr="000734EF">
                        <w:rPr>
                          <w:rFonts w:ascii="Arial Narrow" w:hAnsi="Arial Narrow" w:cs="Arial"/>
                          <w:sz w:val="20"/>
                          <w:lang w:val="fr-FR"/>
                        </w:rPr>
                        <w:tab/>
                        <w:t xml:space="preserve">     </w:t>
                      </w:r>
                      <w:r w:rsidRPr="000734EF">
                        <w:rPr>
                          <w:rFonts w:ascii="Arial Narrow" w:hAnsi="Arial Narrow" w:cs="Arial"/>
                          <w:sz w:val="20"/>
                          <w:lang w:val="fr-FR"/>
                        </w:rPr>
                        <w:tab/>
                      </w:r>
                      <w:r w:rsidR="0043134D">
                        <w:rPr>
                          <w:rFonts w:ascii="Arial Narrow" w:hAnsi="Arial Narrow" w:cs="Arial"/>
                          <w:sz w:val="20"/>
                          <w:lang w:val="fr-FR"/>
                        </w:rPr>
                        <w:t>May 2014</w:t>
                      </w:r>
                    </w:p>
                    <w:p w:rsidR="00C23722" w:rsidRPr="000734EF" w:rsidRDefault="00C23722" w:rsidP="00F818DC">
                      <w:pPr>
                        <w:pStyle w:val="FootnoteText"/>
                        <w:spacing w:after="0"/>
                        <w:rPr>
                          <w:rFonts w:ascii="Arial Narrow" w:hAnsi="Arial Narrow" w:cs="Arial"/>
                          <w:sz w:val="20"/>
                        </w:rPr>
                      </w:pPr>
                      <w:r w:rsidRPr="000734EF">
                        <w:rPr>
                          <w:rFonts w:ascii="Arial Narrow" w:hAnsi="Arial Narrow" w:cs="Arial"/>
                          <w:sz w:val="20"/>
                          <w:lang w:val="fr-FR"/>
                        </w:rPr>
                        <w:t>End Date</w:t>
                      </w:r>
                      <w:r w:rsidRPr="000734EF">
                        <w:rPr>
                          <w:rFonts w:ascii="Arial Narrow" w:hAnsi="Arial Narrow" w:cs="Arial"/>
                          <w:sz w:val="20"/>
                          <w:lang w:val="fr-FR"/>
                        </w:rPr>
                        <w:tab/>
                      </w:r>
                      <w:r w:rsidRPr="000734EF">
                        <w:rPr>
                          <w:rFonts w:ascii="Arial Narrow" w:hAnsi="Arial Narrow" w:cs="Arial"/>
                          <w:sz w:val="20"/>
                          <w:lang w:val="fr-FR"/>
                        </w:rPr>
                        <w:tab/>
                      </w:r>
                      <w:r w:rsidRPr="000734EF">
                        <w:rPr>
                          <w:rFonts w:ascii="Arial Narrow" w:hAnsi="Arial Narrow" w:cs="Arial"/>
                          <w:sz w:val="20"/>
                          <w:lang w:val="fr-FR"/>
                        </w:rPr>
                        <w:tab/>
                      </w:r>
                      <w:r>
                        <w:rPr>
                          <w:rFonts w:ascii="Arial Narrow" w:hAnsi="Arial Narrow" w:cs="Arial"/>
                          <w:sz w:val="20"/>
                          <w:lang w:val="fr-FR"/>
                        </w:rPr>
                        <w:tab/>
                      </w:r>
                      <w:r w:rsidR="00BD536B">
                        <w:rPr>
                          <w:rFonts w:ascii="Arial Narrow" w:hAnsi="Arial Narrow" w:cs="Arial"/>
                          <w:sz w:val="20"/>
                          <w:lang w:val="fr-FR"/>
                        </w:rPr>
                        <w:t>June 201</w:t>
                      </w:r>
                      <w:r w:rsidR="0043134D">
                        <w:rPr>
                          <w:rFonts w:ascii="Arial Narrow" w:hAnsi="Arial Narrow" w:cs="Arial"/>
                          <w:sz w:val="20"/>
                          <w:lang w:val="fr-FR"/>
                        </w:rPr>
                        <w:t>5</w:t>
                      </w:r>
                    </w:p>
                    <w:p w:rsidR="00C23722" w:rsidRDefault="00C23722" w:rsidP="00F818DC">
                      <w:pPr>
                        <w:pStyle w:val="FootnoteText"/>
                        <w:spacing w:after="0"/>
                        <w:rPr>
                          <w:rFonts w:ascii="Arial Narrow" w:hAnsi="Arial Narrow" w:cs="Arial"/>
                          <w:sz w:val="20"/>
                        </w:rPr>
                      </w:pPr>
                    </w:p>
                    <w:p w:rsidR="00002673" w:rsidRDefault="00C23722" w:rsidP="00F818DC">
                      <w:pPr>
                        <w:pStyle w:val="FootnoteText"/>
                        <w:spacing w:after="0"/>
                        <w:rPr>
                          <w:rFonts w:ascii="Arial Narrow" w:hAnsi="Arial Narrow" w:cs="Arial"/>
                          <w:sz w:val="20"/>
                        </w:rPr>
                      </w:pPr>
                      <w:r w:rsidRPr="000734EF">
                        <w:rPr>
                          <w:rFonts w:ascii="Arial Narrow" w:hAnsi="Arial Narrow" w:cs="Arial"/>
                          <w:sz w:val="20"/>
                        </w:rPr>
                        <w:t>PAC Meeting Date</w:t>
                      </w:r>
                      <w:r w:rsidRPr="000734EF">
                        <w:rPr>
                          <w:rFonts w:ascii="Arial Narrow" w:hAnsi="Arial Narrow" w:cs="Arial"/>
                          <w:sz w:val="20"/>
                        </w:rPr>
                        <w:tab/>
                      </w:r>
                      <w:r w:rsidRPr="000734EF">
                        <w:rPr>
                          <w:rFonts w:ascii="Arial Narrow" w:hAnsi="Arial Narrow" w:cs="Arial"/>
                          <w:sz w:val="20"/>
                        </w:rPr>
                        <w:tab/>
                      </w:r>
                      <w:r>
                        <w:rPr>
                          <w:rFonts w:ascii="Arial Narrow" w:hAnsi="Arial Narrow" w:cs="Arial"/>
                          <w:sz w:val="20"/>
                        </w:rPr>
                        <w:tab/>
                      </w:r>
                      <w:r w:rsidR="0043134D">
                        <w:rPr>
                          <w:rFonts w:ascii="Arial Narrow" w:hAnsi="Arial Narrow" w:cs="Arial"/>
                          <w:sz w:val="20"/>
                        </w:rPr>
                        <w:t>April 2014</w:t>
                      </w:r>
                    </w:p>
                    <w:p w:rsidR="00C23722" w:rsidRPr="000734EF" w:rsidRDefault="00C23722" w:rsidP="00F818DC">
                      <w:pPr>
                        <w:pStyle w:val="FootnoteText"/>
                        <w:spacing w:after="0"/>
                        <w:rPr>
                          <w:rFonts w:ascii="Arial Narrow" w:hAnsi="Arial Narrow" w:cs="Arial"/>
                          <w:sz w:val="20"/>
                        </w:rPr>
                      </w:pPr>
                    </w:p>
                    <w:p w:rsidR="00C23722" w:rsidRPr="000734EF" w:rsidRDefault="00C23722" w:rsidP="00F818DC">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t>National Execution (NEX)</w:t>
                      </w:r>
                    </w:p>
                  </w:txbxContent>
                </v:textbox>
                <w10:wrap type="tight"/>
              </v:shape>
            </w:pict>
          </mc:Fallback>
        </mc:AlternateContent>
      </w:r>
      <w:r w:rsidRPr="00002673">
        <w:rPr>
          <w:rFonts w:ascii="Times New Roman" w:hAnsi="Times New Roman"/>
          <w:noProof/>
          <w:szCs w:val="22"/>
          <w:lang w:val="en-US"/>
        </w:rPr>
        <mc:AlternateContent>
          <mc:Choice Requires="wps">
            <w:drawing>
              <wp:anchor distT="0" distB="0" distL="114300" distR="114300" simplePos="0" relativeHeight="251655680" behindDoc="0" locked="0" layoutInCell="1" allowOverlap="1" wp14:anchorId="1CA5EB2D" wp14:editId="243BE50E">
                <wp:simplePos x="0" y="0"/>
                <wp:positionH relativeFrom="column">
                  <wp:posOffset>3639820</wp:posOffset>
                </wp:positionH>
                <wp:positionV relativeFrom="paragraph">
                  <wp:posOffset>1316990</wp:posOffset>
                </wp:positionV>
                <wp:extent cx="2471420" cy="2072005"/>
                <wp:effectExtent l="0" t="0" r="24130" b="234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072005"/>
                        </a:xfrm>
                        <a:prstGeom prst="rect">
                          <a:avLst/>
                        </a:prstGeom>
                        <a:solidFill>
                          <a:srgbClr val="FFFFFF"/>
                        </a:solidFill>
                        <a:ln w="9525">
                          <a:solidFill>
                            <a:srgbClr val="000000"/>
                          </a:solidFill>
                          <a:miter lim="800000"/>
                          <a:headEnd/>
                          <a:tailEnd/>
                        </a:ln>
                      </wps:spPr>
                      <wps:txbx>
                        <w:txbxContent>
                          <w:p w:rsidR="000C2F78" w:rsidRDefault="000C2F78" w:rsidP="005F7016">
                            <w:pPr>
                              <w:spacing w:after="0"/>
                              <w:rPr>
                                <w:rFonts w:ascii="Arial Narrow" w:hAnsi="Arial Narrow"/>
                                <w:sz w:val="20"/>
                              </w:rPr>
                            </w:pPr>
                          </w:p>
                          <w:p w:rsidR="005F7016" w:rsidRPr="00462FE2" w:rsidRDefault="00D2461C" w:rsidP="005F7016">
                            <w:pPr>
                              <w:spacing w:after="0"/>
                              <w:rPr>
                                <w:rFonts w:ascii="Arial Narrow" w:hAnsi="Arial Narrow"/>
                                <w:sz w:val="20"/>
                              </w:rPr>
                            </w:pPr>
                            <w:r>
                              <w:rPr>
                                <w:rFonts w:ascii="Arial Narrow" w:hAnsi="Arial Narrow"/>
                                <w:sz w:val="20"/>
                              </w:rPr>
                              <w:t>2013 - 2014</w:t>
                            </w:r>
                            <w:r w:rsidR="005F7016">
                              <w:rPr>
                                <w:rFonts w:ascii="Arial Narrow" w:hAnsi="Arial Narrow"/>
                                <w:sz w:val="20"/>
                              </w:rPr>
                              <w:t xml:space="preserve"> AWP budgets:</w:t>
                            </w:r>
                            <w:r w:rsidR="005F7016">
                              <w:rPr>
                                <w:rFonts w:ascii="Arial Narrow" w:hAnsi="Arial Narrow"/>
                                <w:sz w:val="20"/>
                              </w:rPr>
                              <w:tab/>
                            </w:r>
                            <w:r w:rsidR="005F7016" w:rsidRPr="00462FE2">
                              <w:rPr>
                                <w:rFonts w:ascii="Arial Narrow" w:hAnsi="Arial Narrow"/>
                                <w:sz w:val="20"/>
                              </w:rPr>
                              <w:t xml:space="preserve">US$ </w:t>
                            </w:r>
                            <w:r w:rsidR="002F1799">
                              <w:rPr>
                                <w:rFonts w:ascii="Arial Narrow" w:hAnsi="Arial Narrow"/>
                                <w:sz w:val="20"/>
                              </w:rPr>
                              <w:t>250,000</w:t>
                            </w:r>
                          </w:p>
                          <w:p w:rsidR="00C23722" w:rsidRPr="00462FE2" w:rsidRDefault="00C23722" w:rsidP="00905FEF">
                            <w:pPr>
                              <w:spacing w:after="0"/>
                              <w:rPr>
                                <w:rFonts w:ascii="Arial Narrow" w:hAnsi="Arial Narrow"/>
                                <w:sz w:val="20"/>
                              </w:rPr>
                            </w:pPr>
                          </w:p>
                          <w:p w:rsidR="00C23722" w:rsidRPr="00462FE2" w:rsidRDefault="00C23722" w:rsidP="00586716">
                            <w:pPr>
                              <w:rPr>
                                <w:rFonts w:ascii="Arial Narrow" w:hAnsi="Arial Narrow"/>
                                <w:sz w:val="20"/>
                              </w:rPr>
                            </w:pPr>
                            <w:r w:rsidRPr="00462FE2">
                              <w:rPr>
                                <w:rFonts w:ascii="Arial Narrow" w:hAnsi="Arial Narrow"/>
                                <w:sz w:val="20"/>
                              </w:rPr>
                              <w:t xml:space="preserve">Total resources required </w:t>
                            </w:r>
                            <w:r w:rsidR="00165923">
                              <w:rPr>
                                <w:rFonts w:ascii="Arial Narrow" w:hAnsi="Arial Narrow"/>
                                <w:sz w:val="20"/>
                              </w:rPr>
                              <w:t xml:space="preserve">       </w:t>
                            </w:r>
                            <w:r w:rsidR="00D2461C">
                              <w:rPr>
                                <w:rFonts w:ascii="Arial Narrow" w:hAnsi="Arial Narrow"/>
                                <w:sz w:val="20"/>
                              </w:rPr>
                              <w:t xml:space="preserve">US$ </w:t>
                            </w:r>
                            <w:r w:rsidR="002F1799">
                              <w:rPr>
                                <w:rFonts w:ascii="Arial Narrow" w:hAnsi="Arial Narrow"/>
                                <w:sz w:val="20"/>
                              </w:rPr>
                              <w:t>2</w:t>
                            </w:r>
                            <w:r w:rsidR="00823FD3">
                              <w:rPr>
                                <w:rFonts w:ascii="Arial Narrow" w:hAnsi="Arial Narrow"/>
                                <w:sz w:val="20"/>
                              </w:rPr>
                              <w:t>5</w:t>
                            </w:r>
                            <w:r w:rsidRPr="00462FE2">
                              <w:rPr>
                                <w:rFonts w:ascii="Arial Narrow" w:hAnsi="Arial Narrow"/>
                                <w:sz w:val="20"/>
                              </w:rPr>
                              <w:t>0,000</w:t>
                            </w:r>
                          </w:p>
                          <w:p w:rsidR="00C23722" w:rsidRPr="00462FE2" w:rsidRDefault="00C23722" w:rsidP="00586716">
                            <w:pPr>
                              <w:rPr>
                                <w:rFonts w:ascii="Arial Narrow" w:hAnsi="Arial Narrow"/>
                                <w:sz w:val="20"/>
                              </w:rPr>
                            </w:pPr>
                            <w:r w:rsidRPr="00462FE2">
                              <w:rPr>
                                <w:rFonts w:ascii="Arial Narrow" w:hAnsi="Arial Narrow"/>
                                <w:sz w:val="20"/>
                              </w:rPr>
                              <w:t>Total allocated resources:</w:t>
                            </w:r>
                            <w:r w:rsidRPr="00462FE2">
                              <w:rPr>
                                <w:rFonts w:ascii="Arial Narrow" w:hAnsi="Arial Narrow"/>
                                <w:sz w:val="20"/>
                              </w:rPr>
                              <w:tab/>
                            </w:r>
                            <w:r w:rsidR="00462FE2">
                              <w:rPr>
                                <w:rFonts w:ascii="Arial Narrow" w:hAnsi="Arial Narrow"/>
                                <w:sz w:val="20"/>
                              </w:rPr>
                              <w:t xml:space="preserve">  </w:t>
                            </w:r>
                            <w:r w:rsidRPr="00462FE2">
                              <w:rPr>
                                <w:rFonts w:ascii="Arial Narrow" w:hAnsi="Arial Narrow"/>
                                <w:sz w:val="20"/>
                              </w:rPr>
                              <w:t>_________</w:t>
                            </w:r>
                          </w:p>
                          <w:p w:rsidR="00C23722" w:rsidRPr="00462FE2" w:rsidRDefault="00C23722" w:rsidP="00BE00A3">
                            <w:pPr>
                              <w:tabs>
                                <w:tab w:val="num" w:pos="720"/>
                              </w:tabs>
                              <w:spacing w:after="0"/>
                              <w:jc w:val="left"/>
                              <w:rPr>
                                <w:rFonts w:ascii="Arial Narrow" w:hAnsi="Arial Narrow"/>
                                <w:sz w:val="20"/>
                              </w:rPr>
                            </w:pPr>
                            <w:r w:rsidRPr="00462FE2">
                              <w:rPr>
                                <w:rFonts w:ascii="Arial Narrow" w:hAnsi="Arial Narrow"/>
                                <w:sz w:val="20"/>
                              </w:rPr>
                              <w:t>Regular (UNDP)</w:t>
                            </w:r>
                            <w:r w:rsidRPr="00462FE2">
                              <w:rPr>
                                <w:rFonts w:ascii="Arial Narrow" w:hAnsi="Arial Narrow"/>
                                <w:sz w:val="20"/>
                              </w:rPr>
                              <w:tab/>
                            </w:r>
                            <w:r w:rsidRPr="00462FE2">
                              <w:rPr>
                                <w:rFonts w:ascii="Arial Narrow" w:hAnsi="Arial Narrow"/>
                                <w:sz w:val="20"/>
                              </w:rPr>
                              <w:tab/>
                              <w:t xml:space="preserve">US$ </w:t>
                            </w:r>
                            <w:r w:rsidR="002F1799">
                              <w:rPr>
                                <w:rFonts w:ascii="Arial Narrow" w:hAnsi="Arial Narrow"/>
                                <w:sz w:val="20"/>
                              </w:rPr>
                              <w:t>2</w:t>
                            </w:r>
                            <w:r w:rsidR="00823FD3">
                              <w:rPr>
                                <w:rFonts w:ascii="Arial Narrow" w:hAnsi="Arial Narrow"/>
                                <w:sz w:val="20"/>
                              </w:rPr>
                              <w:t>5</w:t>
                            </w:r>
                            <w:r w:rsidR="00D2461C">
                              <w:rPr>
                                <w:rFonts w:ascii="Arial Narrow" w:hAnsi="Arial Narrow"/>
                                <w:sz w:val="20"/>
                              </w:rPr>
                              <w:t>0</w:t>
                            </w:r>
                            <w:r w:rsidRPr="00462FE2">
                              <w:rPr>
                                <w:rFonts w:ascii="Arial Narrow" w:hAnsi="Arial Narrow"/>
                                <w:sz w:val="20"/>
                              </w:rPr>
                              <w:t>,000</w:t>
                            </w:r>
                          </w:p>
                          <w:p w:rsidR="00C23722" w:rsidRPr="00462FE2" w:rsidRDefault="00C23722" w:rsidP="00BE00A3">
                            <w:pPr>
                              <w:tabs>
                                <w:tab w:val="num" w:pos="720"/>
                              </w:tabs>
                              <w:spacing w:after="0"/>
                              <w:jc w:val="left"/>
                              <w:rPr>
                                <w:rFonts w:ascii="Arial Narrow" w:hAnsi="Arial Narrow"/>
                                <w:sz w:val="20"/>
                              </w:rPr>
                            </w:pPr>
                            <w:r w:rsidRPr="00462FE2">
                              <w:rPr>
                                <w:rFonts w:ascii="Arial Narrow" w:hAnsi="Arial Narrow"/>
                                <w:sz w:val="20"/>
                              </w:rPr>
                              <w:tab/>
                            </w:r>
                          </w:p>
                          <w:p w:rsidR="00C23722" w:rsidRPr="00462FE2" w:rsidRDefault="00462FE2" w:rsidP="00823FD3">
                            <w:pPr>
                              <w:tabs>
                                <w:tab w:val="num" w:pos="1260"/>
                              </w:tabs>
                              <w:spacing w:after="0"/>
                              <w:ind w:left="2160" w:hanging="2160"/>
                              <w:jc w:val="left"/>
                              <w:rPr>
                                <w:rFonts w:ascii="Arial Narrow" w:hAnsi="Arial Narrow"/>
                              </w:rPr>
                            </w:pPr>
                            <w:r>
                              <w:rPr>
                                <w:rFonts w:ascii="Arial Narrow" w:hAnsi="Arial Narrow"/>
                                <w:sz w:val="20"/>
                              </w:rPr>
                              <w:t xml:space="preserve">Government of Kenya </w:t>
                            </w:r>
                            <w:r>
                              <w:rPr>
                                <w:rFonts w:ascii="Arial Narrow" w:hAnsi="Arial Narrow"/>
                                <w:sz w:val="20"/>
                              </w:rPr>
                              <w:tab/>
                            </w:r>
                            <w:r w:rsidR="00823FD3">
                              <w:rPr>
                                <w:rFonts w:ascii="Arial Narrow" w:hAnsi="Arial Narrow"/>
                                <w:sz w:val="20"/>
                              </w:rPr>
                              <w:t xml:space="preserve"> </w:t>
                            </w:r>
                          </w:p>
                          <w:p w:rsidR="00C23722" w:rsidRPr="00462FE2" w:rsidRDefault="00C23722" w:rsidP="00067B3D">
                            <w:pPr>
                              <w:tabs>
                                <w:tab w:val="num" w:pos="1260"/>
                              </w:tabs>
                              <w:spacing w:after="0"/>
                              <w:ind w:left="1080"/>
                              <w:jc w:val="left"/>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5EB2D" id="Text Box 4" o:spid="_x0000_s1027" type="#_x0000_t202" style="position:absolute;left:0;text-align:left;margin-left:286.6pt;margin-top:103.7pt;width:194.6pt;height:16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">
                <v:textbox>
                  <w:txbxContent>
                    <w:p w:rsidR="000C2F78" w:rsidRDefault="000C2F78" w:rsidP="005F7016">
                      <w:pPr>
                        <w:spacing w:after="0"/>
                        <w:rPr>
                          <w:rFonts w:ascii="Arial Narrow" w:hAnsi="Arial Narrow"/>
                          <w:sz w:val="20"/>
                        </w:rPr>
                      </w:pPr>
                    </w:p>
                    <w:p w:rsidR="005F7016" w:rsidRPr="00462FE2" w:rsidRDefault="00D2461C" w:rsidP="005F7016">
                      <w:pPr>
                        <w:spacing w:after="0"/>
                        <w:rPr>
                          <w:rFonts w:ascii="Arial Narrow" w:hAnsi="Arial Narrow"/>
                          <w:sz w:val="20"/>
                        </w:rPr>
                      </w:pPr>
                      <w:r>
                        <w:rPr>
                          <w:rFonts w:ascii="Arial Narrow" w:hAnsi="Arial Narrow"/>
                          <w:sz w:val="20"/>
                        </w:rPr>
                        <w:t>2013 - 2014</w:t>
                      </w:r>
                      <w:r w:rsidR="005F7016">
                        <w:rPr>
                          <w:rFonts w:ascii="Arial Narrow" w:hAnsi="Arial Narrow"/>
                          <w:sz w:val="20"/>
                        </w:rPr>
                        <w:t xml:space="preserve"> AWP budgets:</w:t>
                      </w:r>
                      <w:r w:rsidR="005F7016">
                        <w:rPr>
                          <w:rFonts w:ascii="Arial Narrow" w:hAnsi="Arial Narrow"/>
                          <w:sz w:val="20"/>
                        </w:rPr>
                        <w:tab/>
                      </w:r>
                      <w:r w:rsidR="005F7016" w:rsidRPr="00462FE2">
                        <w:rPr>
                          <w:rFonts w:ascii="Arial Narrow" w:hAnsi="Arial Narrow"/>
                          <w:sz w:val="20"/>
                        </w:rPr>
                        <w:t xml:space="preserve">US$ </w:t>
                      </w:r>
                      <w:r w:rsidR="002F1799">
                        <w:rPr>
                          <w:rFonts w:ascii="Arial Narrow" w:hAnsi="Arial Narrow"/>
                          <w:sz w:val="20"/>
                        </w:rPr>
                        <w:t>250,000</w:t>
                      </w:r>
                    </w:p>
                    <w:p w:rsidR="00C23722" w:rsidRPr="00462FE2" w:rsidRDefault="00C23722" w:rsidP="00905FEF">
                      <w:pPr>
                        <w:spacing w:after="0"/>
                        <w:rPr>
                          <w:rFonts w:ascii="Arial Narrow" w:hAnsi="Arial Narrow"/>
                          <w:sz w:val="20"/>
                        </w:rPr>
                      </w:pPr>
                    </w:p>
                    <w:p w:rsidR="00C23722" w:rsidRPr="00462FE2" w:rsidRDefault="00C23722" w:rsidP="00586716">
                      <w:pPr>
                        <w:rPr>
                          <w:rFonts w:ascii="Arial Narrow" w:hAnsi="Arial Narrow"/>
                          <w:sz w:val="20"/>
                        </w:rPr>
                      </w:pPr>
                      <w:r w:rsidRPr="00462FE2">
                        <w:rPr>
                          <w:rFonts w:ascii="Arial Narrow" w:hAnsi="Arial Narrow"/>
                          <w:sz w:val="20"/>
                        </w:rPr>
                        <w:t xml:space="preserve">Total resources required </w:t>
                      </w:r>
                      <w:r w:rsidR="00165923">
                        <w:rPr>
                          <w:rFonts w:ascii="Arial Narrow" w:hAnsi="Arial Narrow"/>
                          <w:sz w:val="20"/>
                        </w:rPr>
                        <w:t xml:space="preserve">       </w:t>
                      </w:r>
                      <w:r w:rsidR="00D2461C">
                        <w:rPr>
                          <w:rFonts w:ascii="Arial Narrow" w:hAnsi="Arial Narrow"/>
                          <w:sz w:val="20"/>
                        </w:rPr>
                        <w:t xml:space="preserve">US$ </w:t>
                      </w:r>
                      <w:r w:rsidR="002F1799">
                        <w:rPr>
                          <w:rFonts w:ascii="Arial Narrow" w:hAnsi="Arial Narrow"/>
                          <w:sz w:val="20"/>
                        </w:rPr>
                        <w:t>2</w:t>
                      </w:r>
                      <w:r w:rsidR="00823FD3">
                        <w:rPr>
                          <w:rFonts w:ascii="Arial Narrow" w:hAnsi="Arial Narrow"/>
                          <w:sz w:val="20"/>
                        </w:rPr>
                        <w:t>5</w:t>
                      </w:r>
                      <w:r w:rsidRPr="00462FE2">
                        <w:rPr>
                          <w:rFonts w:ascii="Arial Narrow" w:hAnsi="Arial Narrow"/>
                          <w:sz w:val="20"/>
                        </w:rPr>
                        <w:t>0,000</w:t>
                      </w:r>
                    </w:p>
                    <w:p w:rsidR="00C23722" w:rsidRPr="00462FE2" w:rsidRDefault="00C23722" w:rsidP="00586716">
                      <w:pPr>
                        <w:rPr>
                          <w:rFonts w:ascii="Arial Narrow" w:hAnsi="Arial Narrow"/>
                          <w:sz w:val="20"/>
                        </w:rPr>
                      </w:pPr>
                      <w:r w:rsidRPr="00462FE2">
                        <w:rPr>
                          <w:rFonts w:ascii="Arial Narrow" w:hAnsi="Arial Narrow"/>
                          <w:sz w:val="20"/>
                        </w:rPr>
                        <w:t>Total allocated resources:</w:t>
                      </w:r>
                      <w:r w:rsidRPr="00462FE2">
                        <w:rPr>
                          <w:rFonts w:ascii="Arial Narrow" w:hAnsi="Arial Narrow"/>
                          <w:sz w:val="20"/>
                        </w:rPr>
                        <w:tab/>
                      </w:r>
                      <w:r w:rsidR="00462FE2">
                        <w:rPr>
                          <w:rFonts w:ascii="Arial Narrow" w:hAnsi="Arial Narrow"/>
                          <w:sz w:val="20"/>
                        </w:rPr>
                        <w:t xml:space="preserve">  </w:t>
                      </w:r>
                      <w:r w:rsidRPr="00462FE2">
                        <w:rPr>
                          <w:rFonts w:ascii="Arial Narrow" w:hAnsi="Arial Narrow"/>
                          <w:sz w:val="20"/>
                        </w:rPr>
                        <w:t>_________</w:t>
                      </w:r>
                    </w:p>
                    <w:p w:rsidR="00C23722" w:rsidRPr="00462FE2" w:rsidRDefault="00C23722" w:rsidP="00BE00A3">
                      <w:pPr>
                        <w:tabs>
                          <w:tab w:val="num" w:pos="720"/>
                        </w:tabs>
                        <w:spacing w:after="0"/>
                        <w:jc w:val="left"/>
                        <w:rPr>
                          <w:rFonts w:ascii="Arial Narrow" w:hAnsi="Arial Narrow"/>
                          <w:sz w:val="20"/>
                        </w:rPr>
                      </w:pPr>
                      <w:r w:rsidRPr="00462FE2">
                        <w:rPr>
                          <w:rFonts w:ascii="Arial Narrow" w:hAnsi="Arial Narrow"/>
                          <w:sz w:val="20"/>
                        </w:rPr>
                        <w:t>Regular (UNDP)</w:t>
                      </w:r>
                      <w:r w:rsidRPr="00462FE2">
                        <w:rPr>
                          <w:rFonts w:ascii="Arial Narrow" w:hAnsi="Arial Narrow"/>
                          <w:sz w:val="20"/>
                        </w:rPr>
                        <w:tab/>
                      </w:r>
                      <w:r w:rsidRPr="00462FE2">
                        <w:rPr>
                          <w:rFonts w:ascii="Arial Narrow" w:hAnsi="Arial Narrow"/>
                          <w:sz w:val="20"/>
                        </w:rPr>
                        <w:tab/>
                        <w:t xml:space="preserve">US$ </w:t>
                      </w:r>
                      <w:r w:rsidR="002F1799">
                        <w:rPr>
                          <w:rFonts w:ascii="Arial Narrow" w:hAnsi="Arial Narrow"/>
                          <w:sz w:val="20"/>
                        </w:rPr>
                        <w:t>2</w:t>
                      </w:r>
                      <w:r w:rsidR="00823FD3">
                        <w:rPr>
                          <w:rFonts w:ascii="Arial Narrow" w:hAnsi="Arial Narrow"/>
                          <w:sz w:val="20"/>
                        </w:rPr>
                        <w:t>5</w:t>
                      </w:r>
                      <w:r w:rsidR="00D2461C">
                        <w:rPr>
                          <w:rFonts w:ascii="Arial Narrow" w:hAnsi="Arial Narrow"/>
                          <w:sz w:val="20"/>
                        </w:rPr>
                        <w:t>0</w:t>
                      </w:r>
                      <w:r w:rsidRPr="00462FE2">
                        <w:rPr>
                          <w:rFonts w:ascii="Arial Narrow" w:hAnsi="Arial Narrow"/>
                          <w:sz w:val="20"/>
                        </w:rPr>
                        <w:t>,000</w:t>
                      </w:r>
                    </w:p>
                    <w:p w:rsidR="00C23722" w:rsidRPr="00462FE2" w:rsidRDefault="00C23722" w:rsidP="00BE00A3">
                      <w:pPr>
                        <w:tabs>
                          <w:tab w:val="num" w:pos="720"/>
                        </w:tabs>
                        <w:spacing w:after="0"/>
                        <w:jc w:val="left"/>
                        <w:rPr>
                          <w:rFonts w:ascii="Arial Narrow" w:hAnsi="Arial Narrow"/>
                          <w:sz w:val="20"/>
                        </w:rPr>
                      </w:pPr>
                      <w:r w:rsidRPr="00462FE2">
                        <w:rPr>
                          <w:rFonts w:ascii="Arial Narrow" w:hAnsi="Arial Narrow"/>
                          <w:sz w:val="20"/>
                        </w:rPr>
                        <w:tab/>
                      </w:r>
                    </w:p>
                    <w:p w:rsidR="00C23722" w:rsidRPr="00462FE2" w:rsidRDefault="00462FE2" w:rsidP="00823FD3">
                      <w:pPr>
                        <w:tabs>
                          <w:tab w:val="num" w:pos="1260"/>
                        </w:tabs>
                        <w:spacing w:after="0"/>
                        <w:ind w:left="2160" w:hanging="2160"/>
                        <w:jc w:val="left"/>
                        <w:rPr>
                          <w:rFonts w:ascii="Arial Narrow" w:hAnsi="Arial Narrow"/>
                        </w:rPr>
                      </w:pPr>
                      <w:r>
                        <w:rPr>
                          <w:rFonts w:ascii="Arial Narrow" w:hAnsi="Arial Narrow"/>
                          <w:sz w:val="20"/>
                        </w:rPr>
                        <w:t xml:space="preserve">Government of Kenya </w:t>
                      </w:r>
                      <w:r>
                        <w:rPr>
                          <w:rFonts w:ascii="Arial Narrow" w:hAnsi="Arial Narrow"/>
                          <w:sz w:val="20"/>
                        </w:rPr>
                        <w:tab/>
                      </w:r>
                      <w:r w:rsidR="00823FD3">
                        <w:rPr>
                          <w:rFonts w:ascii="Arial Narrow" w:hAnsi="Arial Narrow"/>
                          <w:sz w:val="20"/>
                        </w:rPr>
                        <w:t xml:space="preserve"> </w:t>
                      </w:r>
                    </w:p>
                    <w:p w:rsidR="00C23722" w:rsidRPr="00462FE2" w:rsidRDefault="00C23722" w:rsidP="00067B3D">
                      <w:pPr>
                        <w:tabs>
                          <w:tab w:val="num" w:pos="1260"/>
                        </w:tabs>
                        <w:spacing w:after="0"/>
                        <w:ind w:left="1080"/>
                        <w:jc w:val="left"/>
                        <w:rPr>
                          <w:rFonts w:ascii="Arial Narrow" w:hAnsi="Arial Narrow"/>
                        </w:rPr>
                      </w:pPr>
                    </w:p>
                  </w:txbxContent>
                </v:textbox>
              </v:shape>
            </w:pict>
          </mc:Fallback>
        </mc:AlternateContent>
      </w:r>
      <w:r w:rsidR="00DF6814" w:rsidRPr="00002673">
        <w:rPr>
          <w:rFonts w:ascii="Times New Roman" w:hAnsi="Times New Roman"/>
          <w:noProof/>
          <w:szCs w:val="22"/>
          <w:lang w:val="en-US"/>
        </w:rPr>
        <mc:AlternateContent>
          <mc:Choice Requires="wps">
            <w:drawing>
              <wp:inline distT="0" distB="0" distL="0" distR="0" wp14:anchorId="28CF1D68" wp14:editId="2CA7F806">
                <wp:extent cx="6102350" cy="1307465"/>
                <wp:effectExtent l="9525" t="9525" r="12700" b="6985"/>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307465"/>
                        </a:xfrm>
                        <a:prstGeom prst="rect">
                          <a:avLst/>
                        </a:prstGeom>
                        <a:solidFill>
                          <a:srgbClr val="FFFFFF"/>
                        </a:solidFill>
                        <a:ln w="9525">
                          <a:solidFill>
                            <a:srgbClr val="000000"/>
                          </a:solidFill>
                          <a:miter lim="800000"/>
                          <a:headEnd/>
                          <a:tailEnd/>
                        </a:ln>
                      </wps:spPr>
                      <wps:txbx>
                        <w:txbxContent>
                          <w:p w:rsidR="00C23722" w:rsidRDefault="00C23722" w:rsidP="00602085">
                            <w:pPr>
                              <w:jc w:val="center"/>
                              <w:rPr>
                                <w:b/>
                                <w:bCs/>
                                <w:sz w:val="20"/>
                              </w:rPr>
                            </w:pPr>
                            <w:r>
                              <w:rPr>
                                <w:b/>
                                <w:bCs/>
                                <w:sz w:val="20"/>
                              </w:rPr>
                              <w:t>Brief Description</w:t>
                            </w:r>
                          </w:p>
                          <w:p w:rsidR="00FE7AEA" w:rsidRDefault="00C23722" w:rsidP="00602085">
                            <w:pPr>
                              <w:rPr>
                                <w:rFonts w:ascii="Times New Roman" w:hAnsi="Times New Roman"/>
                                <w:sz w:val="20"/>
                                <w:szCs w:val="20"/>
                                <w:lang w:val="en-US"/>
                              </w:rPr>
                            </w:pPr>
                            <w:r w:rsidRPr="00F73F8F">
                              <w:rPr>
                                <w:rFonts w:ascii="Times New Roman" w:hAnsi="Times New Roman"/>
                                <w:sz w:val="20"/>
                                <w:szCs w:val="20"/>
                                <w:lang w:val="en-US"/>
                              </w:rPr>
                              <w:t xml:space="preserve">The Ministry of Information and Communication of Kenya in collaboration with the United Nations Development Programme and key public and private sector institutional stakeholders will develop a </w:t>
                            </w:r>
                            <w:r w:rsidR="009A6829">
                              <w:rPr>
                                <w:rFonts w:ascii="Times New Roman" w:hAnsi="Times New Roman"/>
                                <w:sz w:val="20"/>
                                <w:szCs w:val="20"/>
                                <w:lang w:val="en-US"/>
                              </w:rPr>
                              <w:t>one</w:t>
                            </w:r>
                            <w:r w:rsidRPr="00F73F8F">
                              <w:rPr>
                                <w:rFonts w:ascii="Times New Roman" w:hAnsi="Times New Roman"/>
                                <w:sz w:val="20"/>
                                <w:szCs w:val="20"/>
                                <w:lang w:val="en-US"/>
                              </w:rPr>
                              <w:t xml:space="preserve"> year</w:t>
                            </w:r>
                            <w:r w:rsidR="009A6829">
                              <w:rPr>
                                <w:rFonts w:ascii="Times New Roman" w:hAnsi="Times New Roman"/>
                                <w:sz w:val="20"/>
                                <w:szCs w:val="20"/>
                                <w:lang w:val="en-US"/>
                              </w:rPr>
                              <w:t xml:space="preserve"> preparatory</w:t>
                            </w:r>
                            <w:r w:rsidRPr="00F73F8F">
                              <w:rPr>
                                <w:rFonts w:ascii="Times New Roman" w:hAnsi="Times New Roman"/>
                                <w:sz w:val="20"/>
                                <w:szCs w:val="20"/>
                                <w:lang w:val="en-US"/>
                              </w:rPr>
                              <w:t xml:space="preserve"> project whose long-term objective is to </w:t>
                            </w:r>
                            <w:r w:rsidR="00823FD3">
                              <w:rPr>
                                <w:rFonts w:ascii="Times New Roman" w:hAnsi="Times New Roman"/>
                                <w:sz w:val="20"/>
                                <w:szCs w:val="20"/>
                                <w:lang w:val="en-US"/>
                              </w:rPr>
                              <w:t>bridge the digital divide and spur information access and use for innovation and development in</w:t>
                            </w:r>
                            <w:r w:rsidR="002F1799">
                              <w:rPr>
                                <w:rFonts w:ascii="Times New Roman" w:hAnsi="Times New Roman"/>
                                <w:sz w:val="20"/>
                                <w:szCs w:val="20"/>
                                <w:lang w:val="en-US"/>
                              </w:rPr>
                              <w:t xml:space="preserve"> </w:t>
                            </w:r>
                            <w:r w:rsidR="00823FD3">
                              <w:rPr>
                                <w:rFonts w:ascii="Times New Roman" w:hAnsi="Times New Roman"/>
                                <w:sz w:val="20"/>
                                <w:szCs w:val="20"/>
                                <w:lang w:val="en-US"/>
                              </w:rPr>
                              <w:t xml:space="preserve">Kenya. </w:t>
                            </w:r>
                            <w:r w:rsidRPr="00F73F8F">
                              <w:rPr>
                                <w:rFonts w:ascii="Times New Roman" w:hAnsi="Times New Roman"/>
                                <w:sz w:val="20"/>
                                <w:szCs w:val="20"/>
                                <w:lang w:val="en-US"/>
                              </w:rPr>
                              <w:t xml:space="preserve"> The project aims </w:t>
                            </w:r>
                            <w:r w:rsidR="00823FD3">
                              <w:rPr>
                                <w:rFonts w:ascii="Times New Roman" w:hAnsi="Times New Roman"/>
                                <w:sz w:val="20"/>
                                <w:szCs w:val="20"/>
                                <w:lang w:val="en-US"/>
                              </w:rPr>
                              <w:t xml:space="preserve">at meeting three needs namely; reduce the digital gap and promote use of ICT to innovate and spur development, promote responsible journalism and reporting for development and promotion of information access and empowerment for </w:t>
                            </w:r>
                            <w:r w:rsidR="00FE7AEA">
                              <w:rPr>
                                <w:rFonts w:ascii="Times New Roman" w:hAnsi="Times New Roman"/>
                                <w:sz w:val="20"/>
                                <w:szCs w:val="20"/>
                                <w:lang w:val="en-US"/>
                              </w:rPr>
                              <w:t xml:space="preserve">all citizens with a special focus on special groups including women youth and persons with disability. </w:t>
                            </w:r>
                          </w:p>
                          <w:p w:rsidR="00823FD3" w:rsidRDefault="00823FD3" w:rsidP="00602085">
                            <w:pPr>
                              <w:rPr>
                                <w:rFonts w:ascii="Times New Roman" w:hAnsi="Times New Roman"/>
                                <w:sz w:val="20"/>
                                <w:szCs w:val="20"/>
                                <w:lang w:val="en-US"/>
                              </w:rPr>
                            </w:pPr>
                            <w:r>
                              <w:rPr>
                                <w:rFonts w:ascii="Times New Roman" w:hAnsi="Times New Roman"/>
                                <w:sz w:val="20"/>
                                <w:szCs w:val="20"/>
                                <w:lang w:val="en-US"/>
                              </w:rPr>
                              <w:t xml:space="preserve"> in rural and marginalized communities in Kenya. </w:t>
                            </w:r>
                          </w:p>
                        </w:txbxContent>
                      </wps:txbx>
                      <wps:bodyPr rot="0" vert="horz" wrap="square" lIns="91440" tIns="45720" rIns="91440" bIns="45720" anchor="t" anchorCtr="0" upright="1">
                        <a:noAutofit/>
                      </wps:bodyPr>
                    </wps:wsp>
                  </a:graphicData>
                </a:graphic>
              </wp:inline>
            </w:drawing>
          </mc:Choice>
          <mc:Fallback>
            <w:pict>
              <v:shape w14:anchorId="28CF1D68" id="Text Box 90" o:spid="_x0000_s1028" type="#_x0000_t202" style="width:480.5pt;height:10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">
                <v:textbox>
                  <w:txbxContent>
                    <w:p w:rsidR="00C23722" w:rsidRDefault="00C23722" w:rsidP="00602085">
                      <w:pPr>
                        <w:jc w:val="center"/>
                        <w:rPr>
                          <w:b/>
                          <w:bCs/>
                          <w:sz w:val="20"/>
                        </w:rPr>
                      </w:pPr>
                      <w:r>
                        <w:rPr>
                          <w:b/>
                          <w:bCs/>
                          <w:sz w:val="20"/>
                        </w:rPr>
                        <w:t>Brief Description</w:t>
                      </w:r>
                    </w:p>
                    <w:p w:rsidR="00FE7AEA" w:rsidRDefault="00C23722" w:rsidP="00602085">
                      <w:pPr>
                        <w:rPr>
                          <w:rFonts w:ascii="Times New Roman" w:hAnsi="Times New Roman"/>
                          <w:sz w:val="20"/>
                          <w:szCs w:val="20"/>
                          <w:lang w:val="en-US"/>
                        </w:rPr>
                      </w:pPr>
                      <w:r w:rsidRPr="00F73F8F">
                        <w:rPr>
                          <w:rFonts w:ascii="Times New Roman" w:hAnsi="Times New Roman"/>
                          <w:sz w:val="20"/>
                          <w:szCs w:val="20"/>
                          <w:lang w:val="en-US"/>
                        </w:rPr>
                        <w:t xml:space="preserve">The Ministry of Information and Communication of Kenya in collaboration with the United Nations Development Programme and key public and private sector institutional stakeholders will develop a </w:t>
                      </w:r>
                      <w:r w:rsidR="009A6829">
                        <w:rPr>
                          <w:rFonts w:ascii="Times New Roman" w:hAnsi="Times New Roman"/>
                          <w:sz w:val="20"/>
                          <w:szCs w:val="20"/>
                          <w:lang w:val="en-US"/>
                        </w:rPr>
                        <w:t>one</w:t>
                      </w:r>
                      <w:r w:rsidRPr="00F73F8F">
                        <w:rPr>
                          <w:rFonts w:ascii="Times New Roman" w:hAnsi="Times New Roman"/>
                          <w:sz w:val="20"/>
                          <w:szCs w:val="20"/>
                          <w:lang w:val="en-US"/>
                        </w:rPr>
                        <w:t xml:space="preserve"> year</w:t>
                      </w:r>
                      <w:r w:rsidR="009A6829">
                        <w:rPr>
                          <w:rFonts w:ascii="Times New Roman" w:hAnsi="Times New Roman"/>
                          <w:sz w:val="20"/>
                          <w:szCs w:val="20"/>
                          <w:lang w:val="en-US"/>
                        </w:rPr>
                        <w:t xml:space="preserve"> preparatory</w:t>
                      </w:r>
                      <w:r w:rsidRPr="00F73F8F">
                        <w:rPr>
                          <w:rFonts w:ascii="Times New Roman" w:hAnsi="Times New Roman"/>
                          <w:sz w:val="20"/>
                          <w:szCs w:val="20"/>
                          <w:lang w:val="en-US"/>
                        </w:rPr>
                        <w:t xml:space="preserve"> project whose long-term objective is to </w:t>
                      </w:r>
                      <w:r w:rsidR="00823FD3">
                        <w:rPr>
                          <w:rFonts w:ascii="Times New Roman" w:hAnsi="Times New Roman"/>
                          <w:sz w:val="20"/>
                          <w:szCs w:val="20"/>
                          <w:lang w:val="en-US"/>
                        </w:rPr>
                        <w:t>bridge the digital divide and spur information access and use for innovation and development in</w:t>
                      </w:r>
                      <w:r w:rsidR="002F1799">
                        <w:rPr>
                          <w:rFonts w:ascii="Times New Roman" w:hAnsi="Times New Roman"/>
                          <w:sz w:val="20"/>
                          <w:szCs w:val="20"/>
                          <w:lang w:val="en-US"/>
                        </w:rPr>
                        <w:t xml:space="preserve"> </w:t>
                      </w:r>
                      <w:r w:rsidR="00823FD3">
                        <w:rPr>
                          <w:rFonts w:ascii="Times New Roman" w:hAnsi="Times New Roman"/>
                          <w:sz w:val="20"/>
                          <w:szCs w:val="20"/>
                          <w:lang w:val="en-US"/>
                        </w:rPr>
                        <w:t xml:space="preserve">Kenya. </w:t>
                      </w:r>
                      <w:r w:rsidRPr="00F73F8F">
                        <w:rPr>
                          <w:rFonts w:ascii="Times New Roman" w:hAnsi="Times New Roman"/>
                          <w:sz w:val="20"/>
                          <w:szCs w:val="20"/>
                          <w:lang w:val="en-US"/>
                        </w:rPr>
                        <w:t xml:space="preserve"> The project aims </w:t>
                      </w:r>
                      <w:r w:rsidR="00823FD3">
                        <w:rPr>
                          <w:rFonts w:ascii="Times New Roman" w:hAnsi="Times New Roman"/>
                          <w:sz w:val="20"/>
                          <w:szCs w:val="20"/>
                          <w:lang w:val="en-US"/>
                        </w:rPr>
                        <w:t xml:space="preserve">at meeting three needs namely; reduce the digital gap and promote use of ICT to innovate and spur development, promote responsible journalism and reporting for development and promotion of information access and empowerment for </w:t>
                      </w:r>
                      <w:r w:rsidR="00FE7AEA">
                        <w:rPr>
                          <w:rFonts w:ascii="Times New Roman" w:hAnsi="Times New Roman"/>
                          <w:sz w:val="20"/>
                          <w:szCs w:val="20"/>
                          <w:lang w:val="en-US"/>
                        </w:rPr>
                        <w:t xml:space="preserve">all citizens with a special focus on special groups including women youth and persons with disability. </w:t>
                      </w:r>
                    </w:p>
                    <w:p w:rsidR="00823FD3" w:rsidRDefault="00823FD3" w:rsidP="00602085">
                      <w:pPr>
                        <w:rPr>
                          <w:rFonts w:ascii="Times New Roman" w:hAnsi="Times New Roman"/>
                          <w:sz w:val="20"/>
                          <w:szCs w:val="20"/>
                          <w:lang w:val="en-US"/>
                        </w:rPr>
                      </w:pPr>
                      <w:r>
                        <w:rPr>
                          <w:rFonts w:ascii="Times New Roman" w:hAnsi="Times New Roman"/>
                          <w:sz w:val="20"/>
                          <w:szCs w:val="20"/>
                          <w:lang w:val="en-US"/>
                        </w:rPr>
                        <w:t xml:space="preserve"> in rural and marginalized communities in Kenya. </w:t>
                      </w:r>
                    </w:p>
                  </w:txbxContent>
                </v:textbox>
                <w10:anchorlock/>
              </v:shape>
            </w:pict>
          </mc:Fallback>
        </mc:AlternateContent>
      </w:r>
    </w:p>
    <w:p w:rsidR="00F97642" w:rsidRPr="00002673" w:rsidRDefault="00F97642" w:rsidP="008924AA">
      <w:pPr>
        <w:tabs>
          <w:tab w:val="left" w:pos="4680"/>
        </w:tabs>
        <w:rPr>
          <w:rFonts w:ascii="Times New Roman" w:hAnsi="Times New Roman"/>
          <w:szCs w:val="22"/>
        </w:rPr>
      </w:pPr>
    </w:p>
    <w:p w:rsidR="00F97642" w:rsidRPr="00002673" w:rsidRDefault="00F97642" w:rsidP="00F97642">
      <w:pPr>
        <w:rPr>
          <w:rFonts w:ascii="Times New Roman" w:hAnsi="Times New Roman"/>
          <w:szCs w:val="22"/>
        </w:rPr>
      </w:pPr>
    </w:p>
    <w:p w:rsidR="00F97642" w:rsidRPr="00002673" w:rsidRDefault="00F97642" w:rsidP="00F97642">
      <w:pPr>
        <w:rPr>
          <w:rFonts w:ascii="Times New Roman" w:hAnsi="Times New Roman"/>
          <w:szCs w:val="22"/>
        </w:rPr>
      </w:pPr>
    </w:p>
    <w:p w:rsidR="00F97642" w:rsidRPr="004C1012" w:rsidRDefault="00F97642" w:rsidP="00F97642">
      <w:pPr>
        <w:rPr>
          <w:rFonts w:ascii="Times New Roman" w:hAnsi="Times New Roman"/>
          <w:szCs w:val="22"/>
        </w:rPr>
      </w:pPr>
    </w:p>
    <w:p w:rsidR="00F97642" w:rsidRPr="00ED1625" w:rsidRDefault="00F97642" w:rsidP="00F97642">
      <w:pPr>
        <w:rPr>
          <w:rFonts w:ascii="Times New Roman" w:hAnsi="Times New Roman"/>
          <w:szCs w:val="22"/>
        </w:rPr>
      </w:pPr>
    </w:p>
    <w:p w:rsidR="00F97642" w:rsidRPr="00ED1625" w:rsidRDefault="00F97642" w:rsidP="00F97642">
      <w:pPr>
        <w:rPr>
          <w:rFonts w:ascii="Times New Roman" w:hAnsi="Times New Roman"/>
          <w:szCs w:val="22"/>
        </w:rPr>
      </w:pPr>
    </w:p>
    <w:p w:rsidR="00F97642" w:rsidRPr="00ED1625" w:rsidRDefault="00F97642" w:rsidP="00F97642">
      <w:pPr>
        <w:rPr>
          <w:rFonts w:ascii="Times New Roman" w:hAnsi="Times New Roman"/>
          <w:szCs w:val="22"/>
        </w:rPr>
      </w:pPr>
    </w:p>
    <w:p w:rsidR="00F818DC" w:rsidRPr="004C1012" w:rsidRDefault="00F818DC" w:rsidP="00F818DC">
      <w:pPr>
        <w:rPr>
          <w:rFonts w:ascii="Times New Roman" w:hAnsi="Times New Roman"/>
          <w:szCs w:val="22"/>
        </w:rPr>
      </w:pPr>
      <w:bookmarkStart w:id="0" w:name="_GoBack"/>
      <w:bookmarkEnd w:id="0"/>
    </w:p>
    <w:p w:rsidR="00A32009" w:rsidRPr="004C1012" w:rsidRDefault="00A32009" w:rsidP="00ED1625">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p w:rsidR="00562211" w:rsidRPr="00002673" w:rsidRDefault="00562211" w:rsidP="00EB0CDB">
      <w:pPr>
        <w:jc w:val="left"/>
        <w:rPr>
          <w:rFonts w:ascii="Times New Roman" w:hAnsi="Times New Roman"/>
          <w:b/>
          <w:szCs w:val="22"/>
        </w:rPr>
      </w:pPr>
    </w:p>
    <w:p w:rsidR="00562211" w:rsidRDefault="00562211"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Default="00A0220D" w:rsidP="00562211">
      <w:pPr>
        <w:rPr>
          <w:rFonts w:ascii="Times New Roman" w:hAnsi="Times New Roman"/>
          <w:szCs w:val="22"/>
        </w:rPr>
      </w:pPr>
    </w:p>
    <w:p w:rsidR="00A0220D" w:rsidRPr="00002673" w:rsidRDefault="00A0220D" w:rsidP="00562211">
      <w:pPr>
        <w:rPr>
          <w:rFonts w:ascii="Times New Roman" w:hAnsi="Times New Roman"/>
          <w:szCs w:val="22"/>
        </w:rPr>
      </w:pPr>
    </w:p>
    <w:p w:rsidR="00562211" w:rsidRPr="00ED1625" w:rsidRDefault="00562211" w:rsidP="00562211">
      <w:pPr>
        <w:pStyle w:val="Heading5"/>
        <w:rPr>
          <w:rFonts w:ascii="Times New Roman" w:hAnsi="Times New Roman"/>
          <w:sz w:val="22"/>
          <w:szCs w:val="22"/>
        </w:rPr>
      </w:pPr>
      <w:r w:rsidRPr="00ED1625">
        <w:rPr>
          <w:rFonts w:ascii="Times New Roman" w:hAnsi="Times New Roman"/>
          <w:sz w:val="22"/>
          <w:szCs w:val="22"/>
        </w:rPr>
        <w:t xml:space="preserve">Project Document – </w:t>
      </w:r>
      <w:r w:rsidR="003D4B61" w:rsidRPr="00ED1625">
        <w:rPr>
          <w:rFonts w:ascii="Times New Roman" w:hAnsi="Times New Roman"/>
          <w:sz w:val="22"/>
          <w:szCs w:val="22"/>
        </w:rPr>
        <w:t>Digital Communications for Development</w:t>
      </w:r>
    </w:p>
    <w:p w:rsidR="00562211" w:rsidRPr="004C1012" w:rsidRDefault="00562211" w:rsidP="00562211">
      <w:pPr>
        <w:rPr>
          <w:rFonts w:ascii="Times New Roman" w:hAnsi="Times New Roman"/>
          <w:b/>
          <w:szCs w:val="22"/>
        </w:rPr>
      </w:pPr>
    </w:p>
    <w:p w:rsidR="00562211" w:rsidRPr="00ED1625" w:rsidRDefault="00562211" w:rsidP="00562211">
      <w:pPr>
        <w:jc w:val="center"/>
        <w:rPr>
          <w:rFonts w:ascii="Times New Roman" w:hAnsi="Times New Roman"/>
          <w:b/>
          <w:szCs w:val="22"/>
        </w:rPr>
      </w:pPr>
      <w:r w:rsidRPr="00ED1625">
        <w:rPr>
          <w:rFonts w:ascii="Times New Roman" w:hAnsi="Times New Roman"/>
          <w:b/>
          <w:szCs w:val="22"/>
        </w:rPr>
        <w:t>United Nations Development Programme</w:t>
      </w:r>
    </w:p>
    <w:p w:rsidR="00562211" w:rsidRPr="00ED1625" w:rsidRDefault="00562211" w:rsidP="00562211">
      <w:pPr>
        <w:jc w:val="center"/>
        <w:rPr>
          <w:rFonts w:ascii="Times New Roman" w:hAnsi="Times New Roman"/>
          <w:b/>
          <w:szCs w:val="22"/>
        </w:rPr>
      </w:pPr>
      <w:r w:rsidRPr="00ED1625">
        <w:rPr>
          <w:rFonts w:ascii="Times New Roman" w:hAnsi="Times New Roman"/>
          <w:b/>
          <w:szCs w:val="22"/>
        </w:rPr>
        <w:t>Country: Kenya</w:t>
      </w:r>
    </w:p>
    <w:p w:rsidR="00562211" w:rsidRPr="00ED1625" w:rsidRDefault="00562211" w:rsidP="00562211">
      <w:pPr>
        <w:jc w:val="center"/>
        <w:rPr>
          <w:rFonts w:ascii="Times New Roman" w:hAnsi="Times New Roman"/>
          <w:b/>
          <w:szCs w:val="22"/>
        </w:rPr>
      </w:pPr>
      <w:r w:rsidRPr="00ED1625">
        <w:rPr>
          <w:rFonts w:ascii="Times New Roman" w:hAnsi="Times New Roman"/>
          <w:b/>
          <w:szCs w:val="22"/>
        </w:rPr>
        <w:t>Project Document (Preparatory Phase)</w:t>
      </w:r>
    </w:p>
    <w:p w:rsidR="00562211" w:rsidRPr="00ED1625" w:rsidRDefault="00562211" w:rsidP="00562211">
      <w:pPr>
        <w:jc w:val="center"/>
        <w:rPr>
          <w:rFonts w:ascii="Times New Roman" w:hAnsi="Times New Roman"/>
          <w:b/>
          <w:szCs w:val="22"/>
        </w:rPr>
      </w:pPr>
    </w:p>
    <w:p w:rsidR="00562211" w:rsidRPr="00002673" w:rsidRDefault="00562211" w:rsidP="00EB0CDB">
      <w:pPr>
        <w:jc w:val="left"/>
        <w:rPr>
          <w:rFonts w:ascii="Times New Roman" w:hAnsi="Times New Roman"/>
          <w:b/>
          <w:szCs w:val="22"/>
        </w:rPr>
      </w:pPr>
    </w:p>
    <w:p w:rsidR="00701946" w:rsidRPr="00002673" w:rsidRDefault="00562211" w:rsidP="00EB0CDB">
      <w:pPr>
        <w:jc w:val="left"/>
        <w:rPr>
          <w:rFonts w:ascii="Times New Roman" w:hAnsi="Times New Roman"/>
          <w:b/>
          <w:szCs w:val="22"/>
        </w:rPr>
      </w:pPr>
      <w:r w:rsidRPr="00002673">
        <w:rPr>
          <w:rFonts w:ascii="Times New Roman" w:hAnsi="Times New Roman"/>
          <w:b/>
          <w:szCs w:val="22"/>
        </w:rPr>
        <w:t xml:space="preserve">Approved </w:t>
      </w:r>
    </w:p>
    <w:p w:rsidR="00701946" w:rsidRPr="00002673" w:rsidRDefault="00701946" w:rsidP="00EB0CDB">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92"/>
        <w:gridCol w:w="1874"/>
        <w:gridCol w:w="3112"/>
      </w:tblGrid>
      <w:tr w:rsidR="00562211" w:rsidRPr="00002673" w:rsidTr="000348EB">
        <w:trPr>
          <w:trHeight w:val="786"/>
        </w:trPr>
        <w:tc>
          <w:tcPr>
            <w:tcW w:w="2492" w:type="dxa"/>
            <w:shd w:val="clear" w:color="auto" w:fill="auto"/>
          </w:tcPr>
          <w:p w:rsidR="00562211" w:rsidRPr="00002673" w:rsidRDefault="00562211" w:rsidP="000348EB">
            <w:pPr>
              <w:jc w:val="left"/>
              <w:rPr>
                <w:rFonts w:ascii="Times New Roman" w:hAnsi="Times New Roman"/>
                <w:b/>
                <w:szCs w:val="22"/>
              </w:rPr>
            </w:pPr>
            <w:r w:rsidRPr="00002673">
              <w:rPr>
                <w:rFonts w:ascii="Times New Roman" w:hAnsi="Times New Roman"/>
                <w:b/>
                <w:szCs w:val="22"/>
              </w:rPr>
              <w:t>On behalf of:</w:t>
            </w:r>
          </w:p>
        </w:tc>
        <w:tc>
          <w:tcPr>
            <w:tcW w:w="2492" w:type="dxa"/>
            <w:shd w:val="clear" w:color="auto" w:fill="auto"/>
          </w:tcPr>
          <w:p w:rsidR="00562211" w:rsidRPr="00002673" w:rsidRDefault="00562211" w:rsidP="000348EB">
            <w:pPr>
              <w:jc w:val="left"/>
              <w:rPr>
                <w:rFonts w:ascii="Times New Roman" w:hAnsi="Times New Roman"/>
                <w:b/>
                <w:szCs w:val="22"/>
              </w:rPr>
            </w:pPr>
            <w:r w:rsidRPr="00002673">
              <w:rPr>
                <w:rFonts w:ascii="Times New Roman" w:hAnsi="Times New Roman"/>
                <w:b/>
                <w:szCs w:val="22"/>
              </w:rPr>
              <w:t>Signature</w:t>
            </w:r>
          </w:p>
        </w:tc>
        <w:tc>
          <w:tcPr>
            <w:tcW w:w="1874" w:type="dxa"/>
            <w:shd w:val="clear" w:color="auto" w:fill="auto"/>
          </w:tcPr>
          <w:p w:rsidR="00562211" w:rsidRPr="00002673" w:rsidRDefault="00562211" w:rsidP="000348EB">
            <w:pPr>
              <w:jc w:val="left"/>
              <w:rPr>
                <w:rFonts w:ascii="Times New Roman" w:hAnsi="Times New Roman"/>
                <w:b/>
                <w:szCs w:val="22"/>
              </w:rPr>
            </w:pPr>
            <w:r w:rsidRPr="00002673">
              <w:rPr>
                <w:rFonts w:ascii="Times New Roman" w:hAnsi="Times New Roman"/>
                <w:b/>
                <w:szCs w:val="22"/>
              </w:rPr>
              <w:t>Date</w:t>
            </w:r>
          </w:p>
        </w:tc>
        <w:tc>
          <w:tcPr>
            <w:tcW w:w="3112" w:type="dxa"/>
            <w:shd w:val="clear" w:color="auto" w:fill="auto"/>
          </w:tcPr>
          <w:p w:rsidR="00562211" w:rsidRPr="00002673" w:rsidRDefault="00562211" w:rsidP="000348EB">
            <w:pPr>
              <w:jc w:val="left"/>
              <w:rPr>
                <w:rFonts w:ascii="Times New Roman" w:hAnsi="Times New Roman"/>
                <w:b/>
                <w:szCs w:val="22"/>
              </w:rPr>
            </w:pPr>
            <w:r w:rsidRPr="00002673">
              <w:rPr>
                <w:rFonts w:ascii="Times New Roman" w:hAnsi="Times New Roman"/>
                <w:b/>
                <w:szCs w:val="22"/>
              </w:rPr>
              <w:t>Name/Title:</w:t>
            </w:r>
          </w:p>
        </w:tc>
      </w:tr>
      <w:tr w:rsidR="00562211" w:rsidRPr="00002673" w:rsidTr="000348EB">
        <w:trPr>
          <w:trHeight w:val="1196"/>
        </w:trPr>
        <w:tc>
          <w:tcPr>
            <w:tcW w:w="2492" w:type="dxa"/>
            <w:shd w:val="clear" w:color="auto" w:fill="auto"/>
          </w:tcPr>
          <w:p w:rsidR="00562211" w:rsidRPr="00002673" w:rsidRDefault="00562211" w:rsidP="000348EB">
            <w:pPr>
              <w:jc w:val="left"/>
              <w:rPr>
                <w:rFonts w:ascii="Times New Roman" w:hAnsi="Times New Roman"/>
                <w:b/>
                <w:szCs w:val="22"/>
              </w:rPr>
            </w:pPr>
            <w:r w:rsidRPr="00002673">
              <w:rPr>
                <w:rFonts w:ascii="Times New Roman" w:hAnsi="Times New Roman"/>
                <w:b/>
                <w:szCs w:val="22"/>
              </w:rPr>
              <w:t>Ministry of Information and Communication</w:t>
            </w:r>
          </w:p>
        </w:tc>
        <w:tc>
          <w:tcPr>
            <w:tcW w:w="2492" w:type="dxa"/>
            <w:shd w:val="clear" w:color="auto" w:fill="auto"/>
          </w:tcPr>
          <w:p w:rsidR="00562211" w:rsidRPr="00002673" w:rsidRDefault="00562211" w:rsidP="000348EB">
            <w:pPr>
              <w:jc w:val="left"/>
              <w:rPr>
                <w:rFonts w:ascii="Times New Roman" w:hAnsi="Times New Roman"/>
                <w:b/>
                <w:szCs w:val="22"/>
              </w:rPr>
            </w:pPr>
          </w:p>
        </w:tc>
        <w:tc>
          <w:tcPr>
            <w:tcW w:w="1874" w:type="dxa"/>
            <w:shd w:val="clear" w:color="auto" w:fill="auto"/>
          </w:tcPr>
          <w:p w:rsidR="00562211" w:rsidRPr="00002673" w:rsidRDefault="00562211" w:rsidP="000348EB">
            <w:pPr>
              <w:jc w:val="left"/>
              <w:rPr>
                <w:rFonts w:ascii="Times New Roman" w:hAnsi="Times New Roman"/>
                <w:b/>
                <w:szCs w:val="22"/>
              </w:rPr>
            </w:pPr>
          </w:p>
        </w:tc>
        <w:tc>
          <w:tcPr>
            <w:tcW w:w="3112" w:type="dxa"/>
            <w:shd w:val="clear" w:color="auto" w:fill="auto"/>
          </w:tcPr>
          <w:p w:rsidR="00562211" w:rsidRPr="00002673" w:rsidRDefault="0043134D" w:rsidP="009840A8">
            <w:pPr>
              <w:jc w:val="left"/>
              <w:rPr>
                <w:rFonts w:ascii="Times New Roman" w:hAnsi="Times New Roman"/>
                <w:b/>
                <w:szCs w:val="22"/>
              </w:rPr>
            </w:pPr>
            <w:r w:rsidRPr="00002673">
              <w:rPr>
                <w:rFonts w:ascii="Times New Roman" w:hAnsi="Times New Roman"/>
                <w:b/>
                <w:szCs w:val="22"/>
              </w:rPr>
              <w:t xml:space="preserve">Cabinet </w:t>
            </w:r>
            <w:r w:rsidR="00562211" w:rsidRPr="00002673">
              <w:rPr>
                <w:rFonts w:ascii="Times New Roman" w:hAnsi="Times New Roman"/>
                <w:b/>
                <w:szCs w:val="22"/>
              </w:rPr>
              <w:t>Secretary</w:t>
            </w:r>
          </w:p>
        </w:tc>
      </w:tr>
      <w:tr w:rsidR="00562211" w:rsidRPr="00002673" w:rsidTr="000348EB">
        <w:trPr>
          <w:trHeight w:val="1079"/>
        </w:trPr>
        <w:tc>
          <w:tcPr>
            <w:tcW w:w="2492" w:type="dxa"/>
            <w:shd w:val="clear" w:color="auto" w:fill="auto"/>
          </w:tcPr>
          <w:p w:rsidR="00562211" w:rsidRPr="00002673" w:rsidRDefault="00562211" w:rsidP="000348EB">
            <w:pPr>
              <w:jc w:val="left"/>
              <w:rPr>
                <w:rFonts w:ascii="Times New Roman" w:hAnsi="Times New Roman"/>
                <w:b/>
                <w:szCs w:val="22"/>
              </w:rPr>
            </w:pPr>
            <w:r w:rsidRPr="00002673">
              <w:rPr>
                <w:rFonts w:ascii="Times New Roman" w:hAnsi="Times New Roman"/>
                <w:b/>
                <w:szCs w:val="22"/>
              </w:rPr>
              <w:t>UNDP</w:t>
            </w:r>
            <w:r w:rsidR="0019497A">
              <w:rPr>
                <w:rFonts w:ascii="Times New Roman" w:hAnsi="Times New Roman"/>
                <w:b/>
                <w:szCs w:val="22"/>
              </w:rPr>
              <w:t xml:space="preserve"> Kenya</w:t>
            </w:r>
          </w:p>
        </w:tc>
        <w:tc>
          <w:tcPr>
            <w:tcW w:w="2492" w:type="dxa"/>
            <w:shd w:val="clear" w:color="auto" w:fill="auto"/>
          </w:tcPr>
          <w:p w:rsidR="00562211" w:rsidRPr="00002673" w:rsidRDefault="00562211" w:rsidP="000348EB">
            <w:pPr>
              <w:jc w:val="left"/>
              <w:rPr>
                <w:rFonts w:ascii="Times New Roman" w:hAnsi="Times New Roman"/>
                <w:b/>
                <w:szCs w:val="22"/>
              </w:rPr>
            </w:pPr>
          </w:p>
        </w:tc>
        <w:tc>
          <w:tcPr>
            <w:tcW w:w="1874" w:type="dxa"/>
            <w:shd w:val="clear" w:color="auto" w:fill="auto"/>
          </w:tcPr>
          <w:p w:rsidR="00562211" w:rsidRPr="00002673" w:rsidRDefault="00562211" w:rsidP="000348EB">
            <w:pPr>
              <w:jc w:val="left"/>
              <w:rPr>
                <w:rFonts w:ascii="Times New Roman" w:hAnsi="Times New Roman"/>
                <w:b/>
                <w:szCs w:val="22"/>
              </w:rPr>
            </w:pPr>
          </w:p>
        </w:tc>
        <w:tc>
          <w:tcPr>
            <w:tcW w:w="3112" w:type="dxa"/>
            <w:shd w:val="clear" w:color="auto" w:fill="auto"/>
          </w:tcPr>
          <w:p w:rsidR="00562211" w:rsidRPr="00002673" w:rsidRDefault="00C276B6" w:rsidP="00C276B6">
            <w:pPr>
              <w:jc w:val="left"/>
              <w:rPr>
                <w:rFonts w:ascii="Times New Roman" w:hAnsi="Times New Roman"/>
                <w:b/>
                <w:szCs w:val="22"/>
              </w:rPr>
            </w:pPr>
            <w:r>
              <w:rPr>
                <w:rFonts w:ascii="Times New Roman" w:hAnsi="Times New Roman"/>
                <w:b/>
                <w:szCs w:val="22"/>
              </w:rPr>
              <w:t>Country Director</w:t>
            </w:r>
          </w:p>
        </w:tc>
      </w:tr>
    </w:tbl>
    <w:p w:rsidR="00701946" w:rsidRPr="00002673" w:rsidRDefault="00701946" w:rsidP="00EB0CDB">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p w:rsidR="00701946" w:rsidRPr="00002673" w:rsidRDefault="00701946" w:rsidP="00EB0CDB">
      <w:pPr>
        <w:jc w:val="left"/>
        <w:rPr>
          <w:rFonts w:ascii="Times New Roman" w:hAnsi="Times New Roman"/>
          <w:b/>
          <w:szCs w:val="22"/>
        </w:rPr>
      </w:pPr>
    </w:p>
    <w:p w:rsidR="00BB5F9C" w:rsidRPr="00002673" w:rsidRDefault="00BB5F9C" w:rsidP="00EB0CDB">
      <w:pPr>
        <w:jc w:val="left"/>
        <w:rPr>
          <w:rFonts w:ascii="Times New Roman" w:hAnsi="Times New Roman"/>
          <w:b/>
          <w:szCs w:val="22"/>
        </w:rPr>
      </w:pPr>
    </w:p>
    <w:p w:rsidR="00BB5F9C" w:rsidRPr="00002673" w:rsidRDefault="00BB5F9C" w:rsidP="00EB0CDB">
      <w:pPr>
        <w:jc w:val="left"/>
        <w:rPr>
          <w:rFonts w:ascii="Times New Roman" w:hAnsi="Times New Roman"/>
          <w:b/>
          <w:szCs w:val="22"/>
        </w:rPr>
      </w:pPr>
    </w:p>
    <w:p w:rsidR="00BB5F9C" w:rsidRPr="00002673" w:rsidRDefault="00A9771C" w:rsidP="00EB0CDB">
      <w:pPr>
        <w:jc w:val="left"/>
        <w:rPr>
          <w:rFonts w:ascii="Times New Roman" w:hAnsi="Times New Roman"/>
          <w:b/>
          <w:szCs w:val="22"/>
        </w:rPr>
      </w:pPr>
      <w:r w:rsidRPr="00002673">
        <w:rPr>
          <w:rFonts w:ascii="Times New Roman" w:hAnsi="Times New Roman"/>
          <w:b/>
          <w:szCs w:val="22"/>
        </w:rPr>
        <w:br w:type="page"/>
      </w:r>
    </w:p>
    <w:p w:rsidR="00701946" w:rsidRPr="00002673" w:rsidRDefault="00701946" w:rsidP="00EB0CDB">
      <w:pPr>
        <w:jc w:val="left"/>
        <w:rPr>
          <w:rFonts w:ascii="Times New Roman" w:hAnsi="Times New Roman"/>
          <w:b/>
          <w:szCs w:val="22"/>
        </w:rPr>
      </w:pPr>
    </w:p>
    <w:p w:rsidR="00701946" w:rsidRPr="006F7874" w:rsidRDefault="00701946" w:rsidP="00EB0CDB">
      <w:pPr>
        <w:jc w:val="left"/>
        <w:rPr>
          <w:rFonts w:ascii="Times New Roman" w:hAnsi="Times New Roman"/>
          <w:b/>
          <w:szCs w:val="22"/>
        </w:rPr>
      </w:pPr>
    </w:p>
    <w:p w:rsidR="00EB0CDB" w:rsidRPr="006F7874" w:rsidRDefault="00EB0CDB" w:rsidP="00EB0CDB">
      <w:pPr>
        <w:jc w:val="left"/>
        <w:rPr>
          <w:rFonts w:ascii="Times New Roman" w:hAnsi="Times New Roman"/>
          <w:b/>
          <w:szCs w:val="22"/>
        </w:rPr>
      </w:pPr>
      <w:r w:rsidRPr="006F7874">
        <w:rPr>
          <w:rFonts w:ascii="Times New Roman" w:hAnsi="Times New Roman"/>
          <w:b/>
          <w:szCs w:val="22"/>
        </w:rPr>
        <w:t>Defining the business case for the project</w:t>
      </w:r>
    </w:p>
    <w:p w:rsidR="005069D2" w:rsidRDefault="00A07A1B" w:rsidP="003F66D4">
      <w:pPr>
        <w:spacing w:before="60"/>
        <w:rPr>
          <w:rFonts w:ascii="Times New Roman" w:hAnsi="Times New Roman"/>
          <w:szCs w:val="22"/>
          <w:lang w:val="en-US"/>
        </w:rPr>
      </w:pPr>
      <w:r w:rsidRPr="006F7874">
        <w:rPr>
          <w:rFonts w:ascii="Times New Roman" w:hAnsi="Times New Roman"/>
          <w:szCs w:val="22"/>
          <w:lang w:val="en-US"/>
        </w:rPr>
        <w:t>A dependable information system is essential for efficient management and operation of the public sector</w:t>
      </w:r>
      <w:r w:rsidR="00691EAB" w:rsidRPr="006F7874">
        <w:rPr>
          <w:rFonts w:ascii="Times New Roman" w:hAnsi="Times New Roman"/>
          <w:szCs w:val="22"/>
          <w:lang w:val="en-US"/>
        </w:rPr>
        <w:t xml:space="preserve"> in Kenya</w:t>
      </w:r>
      <w:r w:rsidRPr="006F7874">
        <w:rPr>
          <w:rFonts w:ascii="Times New Roman" w:hAnsi="Times New Roman"/>
          <w:szCs w:val="22"/>
          <w:lang w:val="en-US"/>
        </w:rPr>
        <w:t>.</w:t>
      </w:r>
      <w:r w:rsidR="004F2A75" w:rsidRPr="006F7874">
        <w:rPr>
          <w:rFonts w:ascii="Times New Roman" w:hAnsi="Times New Roman"/>
          <w:szCs w:val="22"/>
          <w:lang w:val="en-US"/>
        </w:rPr>
        <w:t xml:space="preserve"> </w:t>
      </w:r>
      <w:r w:rsidR="004F2A75" w:rsidRPr="006F7874">
        <w:rPr>
          <w:rFonts w:ascii="Times New Roman" w:hAnsi="Times New Roman"/>
          <w:szCs w:val="22"/>
        </w:rPr>
        <w:t xml:space="preserve">The Ministry of Information and Communication Technology desires to spearhead a public communications initiative for the Government of Kenya, with a view to </w:t>
      </w:r>
      <w:r w:rsidR="005069D2">
        <w:rPr>
          <w:rFonts w:ascii="Times New Roman" w:hAnsi="Times New Roman"/>
          <w:szCs w:val="22"/>
        </w:rPr>
        <w:t>assisting</w:t>
      </w:r>
      <w:r w:rsidR="004F2A75" w:rsidRPr="006F7874">
        <w:rPr>
          <w:rFonts w:ascii="Times New Roman" w:hAnsi="Times New Roman"/>
          <w:szCs w:val="22"/>
        </w:rPr>
        <w:t xml:space="preserve"> Government </w:t>
      </w:r>
      <w:r w:rsidR="005069D2">
        <w:rPr>
          <w:rFonts w:ascii="Times New Roman" w:hAnsi="Times New Roman"/>
          <w:szCs w:val="22"/>
        </w:rPr>
        <w:t xml:space="preserve">to be </w:t>
      </w:r>
      <w:r w:rsidR="004F2A75" w:rsidRPr="006F7874">
        <w:rPr>
          <w:rFonts w:ascii="Times New Roman" w:hAnsi="Times New Roman"/>
          <w:szCs w:val="22"/>
        </w:rPr>
        <w:t xml:space="preserve">more people focused, responsible, open and accountable to the citizens. </w:t>
      </w:r>
      <w:r w:rsidR="002F1799" w:rsidRPr="006F7874">
        <w:rPr>
          <w:rFonts w:ascii="Times New Roman" w:hAnsi="Times New Roman"/>
          <w:szCs w:val="22"/>
          <w:lang w:val="en-US"/>
        </w:rPr>
        <w:t xml:space="preserve"> </w:t>
      </w:r>
      <w:r w:rsidRPr="006F7874">
        <w:rPr>
          <w:rFonts w:ascii="Times New Roman" w:hAnsi="Times New Roman"/>
          <w:szCs w:val="22"/>
          <w:lang w:val="en-US"/>
        </w:rPr>
        <w:t>In order to meet this objective, ICT use in every sector shall have to be accelerated in terms of information generati</w:t>
      </w:r>
      <w:r w:rsidR="005069D2">
        <w:rPr>
          <w:rFonts w:ascii="Times New Roman" w:hAnsi="Times New Roman"/>
          <w:szCs w:val="22"/>
          <w:lang w:val="en-US"/>
        </w:rPr>
        <w:t>on, utilization and application</w:t>
      </w:r>
      <w:r w:rsidRPr="006F7874">
        <w:rPr>
          <w:rFonts w:ascii="Times New Roman" w:hAnsi="Times New Roman"/>
          <w:szCs w:val="22"/>
          <w:lang w:val="en-US"/>
        </w:rPr>
        <w:t xml:space="preserve">. </w:t>
      </w:r>
      <w:r w:rsidR="00691EAB" w:rsidRPr="006F7874">
        <w:rPr>
          <w:rFonts w:ascii="Times New Roman" w:hAnsi="Times New Roman"/>
          <w:szCs w:val="22"/>
          <w:lang w:val="en-US"/>
        </w:rPr>
        <w:t xml:space="preserve">In addition the devolved system of governance </w:t>
      </w:r>
      <w:r w:rsidR="000F3E47" w:rsidRPr="006F7874">
        <w:rPr>
          <w:rFonts w:ascii="Times New Roman" w:hAnsi="Times New Roman"/>
          <w:szCs w:val="22"/>
          <w:lang w:val="en-US"/>
        </w:rPr>
        <w:t>has brought with it decentralized systems of government</w:t>
      </w:r>
      <w:r w:rsidR="005069D2">
        <w:rPr>
          <w:rFonts w:ascii="Times New Roman" w:hAnsi="Times New Roman"/>
          <w:szCs w:val="22"/>
          <w:lang w:val="en-US"/>
        </w:rPr>
        <w:t>,</w:t>
      </w:r>
      <w:r w:rsidR="000F3E47" w:rsidRPr="006F7874">
        <w:rPr>
          <w:rFonts w:ascii="Times New Roman" w:hAnsi="Times New Roman"/>
          <w:szCs w:val="22"/>
          <w:lang w:val="en-US"/>
        </w:rPr>
        <w:t xml:space="preserve"> this </w:t>
      </w:r>
      <w:r w:rsidR="005069D2">
        <w:rPr>
          <w:rFonts w:ascii="Times New Roman" w:hAnsi="Times New Roman"/>
          <w:szCs w:val="22"/>
          <w:lang w:val="en-US"/>
        </w:rPr>
        <w:t xml:space="preserve">therefore </w:t>
      </w:r>
      <w:r w:rsidR="000F3E47" w:rsidRPr="006F7874">
        <w:rPr>
          <w:rFonts w:ascii="Times New Roman" w:hAnsi="Times New Roman"/>
          <w:szCs w:val="22"/>
          <w:lang w:val="en-US"/>
        </w:rPr>
        <w:t xml:space="preserve">calls for improved citizen participation in decision making and a strong and professional media that can educate the citizens on their rights and hold </w:t>
      </w:r>
      <w:r w:rsidR="001C008D" w:rsidRPr="006F7874">
        <w:rPr>
          <w:rFonts w:ascii="Times New Roman" w:hAnsi="Times New Roman"/>
          <w:szCs w:val="22"/>
          <w:lang w:val="en-US"/>
        </w:rPr>
        <w:t>county</w:t>
      </w:r>
      <w:r w:rsidR="003F66D4">
        <w:rPr>
          <w:rFonts w:ascii="Times New Roman" w:hAnsi="Times New Roman"/>
          <w:szCs w:val="22"/>
          <w:lang w:val="en-US"/>
        </w:rPr>
        <w:t xml:space="preserve"> </w:t>
      </w:r>
      <w:r w:rsidR="000F3E47" w:rsidRPr="006F7874">
        <w:rPr>
          <w:rFonts w:ascii="Times New Roman" w:hAnsi="Times New Roman"/>
          <w:szCs w:val="22"/>
          <w:lang w:val="en-US"/>
        </w:rPr>
        <w:t xml:space="preserve">managers accountable. </w:t>
      </w:r>
    </w:p>
    <w:p w:rsidR="005069D2" w:rsidRDefault="005069D2" w:rsidP="003F66D4">
      <w:pPr>
        <w:spacing w:before="60"/>
        <w:rPr>
          <w:rFonts w:ascii="Times New Roman" w:hAnsi="Times New Roman"/>
          <w:szCs w:val="22"/>
          <w:lang w:val="en-US"/>
        </w:rPr>
      </w:pPr>
    </w:p>
    <w:p w:rsidR="005C4D0E" w:rsidRPr="006F7874" w:rsidRDefault="004F2A75" w:rsidP="003F66D4">
      <w:pPr>
        <w:spacing w:before="60"/>
        <w:rPr>
          <w:rFonts w:ascii="Times New Roman" w:hAnsi="Times New Roman"/>
          <w:szCs w:val="22"/>
        </w:rPr>
      </w:pPr>
      <w:r w:rsidRPr="006F7874">
        <w:rPr>
          <w:rFonts w:ascii="Times New Roman" w:hAnsi="Times New Roman"/>
          <w:szCs w:val="22"/>
        </w:rPr>
        <w:t xml:space="preserve">The </w:t>
      </w:r>
      <w:r w:rsidR="00691EAB" w:rsidRPr="006F7874">
        <w:rPr>
          <w:rFonts w:ascii="Times New Roman" w:hAnsi="Times New Roman"/>
          <w:szCs w:val="22"/>
        </w:rPr>
        <w:t xml:space="preserve">government </w:t>
      </w:r>
      <w:r w:rsidRPr="006F7874">
        <w:rPr>
          <w:rFonts w:ascii="Times New Roman" w:hAnsi="Times New Roman"/>
          <w:szCs w:val="22"/>
        </w:rPr>
        <w:t xml:space="preserve">recognizes that citizens have a constitutional right to access information and to know what is going on in Government and, in particular, to know how public funds are budgeted, disbursed, spent and accounted for. </w:t>
      </w:r>
      <w:r w:rsidR="00691EAB" w:rsidRPr="006F7874">
        <w:rPr>
          <w:rFonts w:ascii="Times New Roman" w:hAnsi="Times New Roman"/>
          <w:szCs w:val="22"/>
        </w:rPr>
        <w:t xml:space="preserve"> The project will therefore seek to carry out three activities namely: Building government capacity </w:t>
      </w:r>
      <w:r w:rsidR="00335907" w:rsidRPr="006F7874">
        <w:rPr>
          <w:rFonts w:ascii="Times New Roman" w:hAnsi="Times New Roman"/>
          <w:szCs w:val="22"/>
        </w:rPr>
        <w:t>for Enhanced</w:t>
      </w:r>
      <w:r w:rsidR="00691EAB" w:rsidRPr="006F7874">
        <w:rPr>
          <w:rFonts w:ascii="Times New Roman" w:hAnsi="Times New Roman"/>
          <w:iCs/>
          <w:szCs w:val="22"/>
        </w:rPr>
        <w:t xml:space="preserve"> Effective Government Communications for Development to be sp</w:t>
      </w:r>
      <w:r w:rsidR="003F66D4">
        <w:rPr>
          <w:rFonts w:ascii="Times New Roman" w:hAnsi="Times New Roman"/>
          <w:iCs/>
          <w:szCs w:val="22"/>
        </w:rPr>
        <w:t>earheaded by the department of Public C</w:t>
      </w:r>
      <w:r w:rsidR="00691EAB" w:rsidRPr="006F7874">
        <w:rPr>
          <w:rFonts w:ascii="Times New Roman" w:hAnsi="Times New Roman"/>
          <w:iCs/>
          <w:szCs w:val="22"/>
        </w:rPr>
        <w:t xml:space="preserve">ommunication, </w:t>
      </w:r>
      <w:r w:rsidR="00335907" w:rsidRPr="006F7874">
        <w:rPr>
          <w:rFonts w:ascii="Times New Roman" w:hAnsi="Times New Roman"/>
          <w:iCs/>
          <w:szCs w:val="22"/>
        </w:rPr>
        <w:t>Build capacity and promote innovation within the ICT for Development sector to be manage</w:t>
      </w:r>
      <w:r w:rsidR="003F66D4">
        <w:rPr>
          <w:rFonts w:ascii="Times New Roman" w:hAnsi="Times New Roman"/>
          <w:iCs/>
          <w:szCs w:val="22"/>
        </w:rPr>
        <w:t>d by the ICT-Authority and thirdly,</w:t>
      </w:r>
      <w:r w:rsidR="00335907" w:rsidRPr="006F7874">
        <w:rPr>
          <w:rFonts w:ascii="Times New Roman" w:hAnsi="Times New Roman"/>
          <w:iCs/>
          <w:szCs w:val="22"/>
        </w:rPr>
        <w:t xml:space="preserve"> grow the capacity of journalists </w:t>
      </w:r>
      <w:r w:rsidR="003F66D4">
        <w:rPr>
          <w:rFonts w:ascii="Times New Roman" w:hAnsi="Times New Roman"/>
          <w:szCs w:val="22"/>
        </w:rPr>
        <w:t>in</w:t>
      </w:r>
      <w:r w:rsidR="00335907" w:rsidRPr="006F7874">
        <w:rPr>
          <w:rFonts w:ascii="Times New Roman" w:hAnsi="Times New Roman"/>
          <w:szCs w:val="22"/>
        </w:rPr>
        <w:t xml:space="preserve"> development communication</w:t>
      </w:r>
      <w:r w:rsidR="00B0770E">
        <w:rPr>
          <w:rFonts w:ascii="Times New Roman" w:hAnsi="Times New Roman"/>
          <w:szCs w:val="22"/>
        </w:rPr>
        <w:t>,</w:t>
      </w:r>
      <w:r w:rsidR="00335907" w:rsidRPr="006F7874">
        <w:rPr>
          <w:rFonts w:ascii="Times New Roman" w:hAnsi="Times New Roman"/>
          <w:szCs w:val="22"/>
        </w:rPr>
        <w:t xml:space="preserve"> </w:t>
      </w:r>
      <w:r w:rsidR="00A04672" w:rsidRPr="006F7874">
        <w:rPr>
          <w:rFonts w:ascii="Times New Roman" w:hAnsi="Times New Roman"/>
          <w:szCs w:val="22"/>
        </w:rPr>
        <w:t xml:space="preserve">working closely with the </w:t>
      </w:r>
      <w:r w:rsidR="00335907" w:rsidRPr="006F7874">
        <w:rPr>
          <w:rFonts w:ascii="Times New Roman" w:hAnsi="Times New Roman"/>
          <w:szCs w:val="22"/>
        </w:rPr>
        <w:t xml:space="preserve">Media Council of Kenya. </w:t>
      </w:r>
    </w:p>
    <w:p w:rsidR="00335907" w:rsidRPr="006F7874" w:rsidRDefault="00335907" w:rsidP="00A07A1B">
      <w:pPr>
        <w:spacing w:before="60"/>
        <w:rPr>
          <w:rFonts w:ascii="Times New Roman" w:hAnsi="Times New Roman"/>
          <w:szCs w:val="22"/>
        </w:rPr>
      </w:pPr>
    </w:p>
    <w:p w:rsidR="00483396" w:rsidRPr="006F7874" w:rsidRDefault="00495F67" w:rsidP="00C96B26">
      <w:pPr>
        <w:jc w:val="left"/>
        <w:rPr>
          <w:rFonts w:ascii="Times New Roman" w:hAnsi="Times New Roman"/>
          <w:b/>
          <w:szCs w:val="22"/>
        </w:rPr>
      </w:pPr>
      <w:r w:rsidRPr="006F7874">
        <w:rPr>
          <w:rFonts w:ascii="Times New Roman" w:hAnsi="Times New Roman"/>
          <w:b/>
          <w:szCs w:val="22"/>
        </w:rPr>
        <w:t>Justification for the programme</w:t>
      </w:r>
    </w:p>
    <w:p w:rsidR="002A2E43" w:rsidRPr="006F7874" w:rsidRDefault="000D1E32" w:rsidP="002A2E43">
      <w:pPr>
        <w:rPr>
          <w:rFonts w:ascii="Times New Roman" w:hAnsi="Times New Roman"/>
          <w:szCs w:val="22"/>
        </w:rPr>
      </w:pPr>
      <w:r w:rsidRPr="006F7874">
        <w:rPr>
          <w:rFonts w:ascii="Times New Roman" w:hAnsi="Times New Roman"/>
          <w:szCs w:val="22"/>
        </w:rPr>
        <w:t>The</w:t>
      </w:r>
      <w:r w:rsidR="002A2E43" w:rsidRPr="006F7874">
        <w:rPr>
          <w:rFonts w:ascii="Times New Roman" w:hAnsi="Times New Roman"/>
          <w:szCs w:val="22"/>
        </w:rPr>
        <w:t xml:space="preserve"> Enhanced Effective Information Communications and Technology for Development project</w:t>
      </w:r>
      <w:r w:rsidR="00910D6D" w:rsidRPr="006F7874">
        <w:rPr>
          <w:rFonts w:ascii="Times New Roman" w:hAnsi="Times New Roman"/>
          <w:szCs w:val="22"/>
        </w:rPr>
        <w:t xml:space="preserve"> will broadly </w:t>
      </w:r>
      <w:r w:rsidR="00521F1A" w:rsidRPr="006F7874">
        <w:rPr>
          <w:rFonts w:ascii="Times New Roman" w:hAnsi="Times New Roman"/>
          <w:szCs w:val="22"/>
        </w:rPr>
        <w:t>champion</w:t>
      </w:r>
      <w:r w:rsidR="00910D6D" w:rsidRPr="006F7874">
        <w:rPr>
          <w:rFonts w:ascii="Times New Roman" w:hAnsi="Times New Roman"/>
          <w:szCs w:val="22"/>
        </w:rPr>
        <w:t xml:space="preserve"> the strategic partnerships and initiatives in the practice area of ICT</w:t>
      </w:r>
      <w:r w:rsidRPr="006F7874">
        <w:rPr>
          <w:rFonts w:ascii="Times New Roman" w:hAnsi="Times New Roman"/>
          <w:szCs w:val="22"/>
        </w:rPr>
        <w:t>4D</w:t>
      </w:r>
      <w:r w:rsidR="00910D6D" w:rsidRPr="006F7874">
        <w:rPr>
          <w:rFonts w:ascii="Times New Roman" w:hAnsi="Times New Roman"/>
          <w:szCs w:val="22"/>
        </w:rPr>
        <w:t xml:space="preserve">. </w:t>
      </w:r>
      <w:r w:rsidR="006904DA" w:rsidRPr="006F7874">
        <w:rPr>
          <w:rFonts w:ascii="Times New Roman" w:hAnsi="Times New Roman"/>
          <w:szCs w:val="22"/>
        </w:rPr>
        <w:t xml:space="preserve">The project is informed by </w:t>
      </w:r>
      <w:r w:rsidR="005069D2">
        <w:rPr>
          <w:rFonts w:ascii="Times New Roman" w:hAnsi="Times New Roman"/>
          <w:szCs w:val="22"/>
        </w:rPr>
        <w:t>Kenya</w:t>
      </w:r>
      <w:r w:rsidR="006904DA" w:rsidRPr="006F7874">
        <w:rPr>
          <w:rFonts w:ascii="Times New Roman" w:hAnsi="Times New Roman"/>
          <w:szCs w:val="22"/>
        </w:rPr>
        <w:t xml:space="preserve"> </w:t>
      </w:r>
      <w:r w:rsidR="00D1322F" w:rsidRPr="006F7874">
        <w:rPr>
          <w:rFonts w:ascii="Times New Roman" w:hAnsi="Times New Roman"/>
          <w:szCs w:val="22"/>
        </w:rPr>
        <w:t>V</w:t>
      </w:r>
      <w:r w:rsidR="002A2E43" w:rsidRPr="006F7874">
        <w:rPr>
          <w:rFonts w:ascii="Times New Roman" w:hAnsi="Times New Roman"/>
          <w:szCs w:val="22"/>
        </w:rPr>
        <w:t xml:space="preserve">ision 2030 as outlined in </w:t>
      </w:r>
      <w:r w:rsidR="005069D2">
        <w:rPr>
          <w:rFonts w:ascii="Times New Roman" w:hAnsi="Times New Roman"/>
          <w:szCs w:val="22"/>
        </w:rPr>
        <w:t>its</w:t>
      </w:r>
      <w:r w:rsidR="002A2E43" w:rsidRPr="006F7874">
        <w:rPr>
          <w:rFonts w:ascii="Times New Roman" w:hAnsi="Times New Roman"/>
          <w:szCs w:val="22"/>
        </w:rPr>
        <w:t xml:space="preserve"> Medium Term Plan 2 (2014 – 2018) and </w:t>
      </w:r>
      <w:r w:rsidR="005069D2">
        <w:rPr>
          <w:rFonts w:ascii="Times New Roman" w:hAnsi="Times New Roman"/>
          <w:szCs w:val="22"/>
        </w:rPr>
        <w:t xml:space="preserve">also </w:t>
      </w:r>
      <w:r w:rsidR="002A2E43" w:rsidRPr="006F7874">
        <w:rPr>
          <w:rFonts w:ascii="Times New Roman" w:hAnsi="Times New Roman"/>
          <w:szCs w:val="22"/>
        </w:rPr>
        <w:t xml:space="preserve">outlined in the UNDAF </w:t>
      </w:r>
      <w:r w:rsidR="005069D2">
        <w:rPr>
          <w:rFonts w:ascii="Times New Roman" w:hAnsi="Times New Roman"/>
          <w:szCs w:val="22"/>
        </w:rPr>
        <w:t xml:space="preserve">(2014-2018) </w:t>
      </w:r>
      <w:r w:rsidR="002A2E43" w:rsidRPr="006F7874">
        <w:rPr>
          <w:rFonts w:ascii="Times New Roman" w:hAnsi="Times New Roman"/>
          <w:szCs w:val="22"/>
        </w:rPr>
        <w:t xml:space="preserve">stating that; </w:t>
      </w:r>
      <w:r w:rsidR="002A2E43" w:rsidRPr="006F7874">
        <w:rPr>
          <w:rFonts w:ascii="Times New Roman" w:hAnsi="Times New Roman"/>
          <w:i/>
          <w:szCs w:val="22"/>
        </w:rPr>
        <w:t>By the year 2030 Kenya has a state of good governance anchored in the Rule of Law that guarantees human rights and equitable access to justice, underpinned by a democratic culture that is open, participatory, effective, inclusive, credible and transparent with institutions and systems that are fully devolved, responsive, accountable and results oriented.</w:t>
      </w:r>
      <w:r w:rsidR="002A2E43" w:rsidRPr="006F7874">
        <w:rPr>
          <w:rFonts w:ascii="Times New Roman" w:hAnsi="Times New Roman"/>
          <w:szCs w:val="22"/>
        </w:rPr>
        <w:t xml:space="preserve"> </w:t>
      </w:r>
    </w:p>
    <w:p w:rsidR="002A2E43" w:rsidRPr="006F7874" w:rsidRDefault="002A2E43" w:rsidP="002A2E43">
      <w:pPr>
        <w:jc w:val="left"/>
        <w:rPr>
          <w:rFonts w:ascii="Times New Roman" w:hAnsi="Times New Roman"/>
          <w:szCs w:val="22"/>
        </w:rPr>
      </w:pPr>
    </w:p>
    <w:p w:rsidR="002A5340" w:rsidRPr="006F7874" w:rsidRDefault="002A5340" w:rsidP="002A5340">
      <w:pPr>
        <w:spacing w:after="0"/>
        <w:rPr>
          <w:rFonts w:ascii="Times New Roman" w:hAnsi="Times New Roman"/>
          <w:b/>
          <w:szCs w:val="22"/>
        </w:rPr>
      </w:pPr>
      <w:r w:rsidRPr="006F7874">
        <w:rPr>
          <w:rFonts w:ascii="Times New Roman" w:hAnsi="Times New Roman"/>
          <w:b/>
          <w:szCs w:val="22"/>
        </w:rPr>
        <w:t>The Ministry of Information, Communications and Technology</w:t>
      </w:r>
    </w:p>
    <w:p w:rsidR="002A5340" w:rsidRPr="006F7874" w:rsidRDefault="002A5340" w:rsidP="002A5340">
      <w:pPr>
        <w:spacing w:after="0"/>
        <w:rPr>
          <w:rFonts w:ascii="Times New Roman" w:hAnsi="Times New Roman"/>
          <w:b/>
          <w:szCs w:val="22"/>
        </w:rPr>
      </w:pPr>
    </w:p>
    <w:p w:rsidR="002A5340" w:rsidRPr="006F7874" w:rsidRDefault="002A5340" w:rsidP="002A5340">
      <w:pPr>
        <w:jc w:val="left"/>
        <w:rPr>
          <w:rFonts w:ascii="Times New Roman" w:hAnsi="Times New Roman"/>
          <w:b/>
          <w:szCs w:val="22"/>
        </w:rPr>
      </w:pPr>
      <w:r w:rsidRPr="006F7874">
        <w:rPr>
          <w:rFonts w:ascii="Times New Roman" w:hAnsi="Times New Roman"/>
          <w:szCs w:val="22"/>
        </w:rPr>
        <w:t xml:space="preserve">The Ministry of Information, Communications and Technology is one of the oldest of the 18 ministries of the Government of Kenya. </w:t>
      </w:r>
      <w:r w:rsidR="00B0770E">
        <w:rPr>
          <w:rFonts w:ascii="Times New Roman" w:hAnsi="Times New Roman"/>
          <w:szCs w:val="22"/>
        </w:rPr>
        <w:t>Its key</w:t>
      </w:r>
      <w:r w:rsidRPr="006F7874">
        <w:rPr>
          <w:rFonts w:ascii="Times New Roman" w:hAnsi="Times New Roman"/>
          <w:szCs w:val="22"/>
        </w:rPr>
        <w:t xml:space="preserve"> departments are Information and Public Communications (DPC) while its agencies and parastatals include Kenya Broadcasting Corporation, Kenya ICT Authority, Communications Authority of Kenya, Brand Kenya Board, Kenya Year Book, National Communications Secretariat and the Kenya Institute of Mass Communication</w:t>
      </w:r>
    </w:p>
    <w:p w:rsidR="002A5340" w:rsidRPr="006F7874" w:rsidRDefault="002A5340" w:rsidP="00C96B26">
      <w:pPr>
        <w:jc w:val="left"/>
        <w:rPr>
          <w:rFonts w:ascii="Times New Roman" w:hAnsi="Times New Roman"/>
          <w:b/>
          <w:szCs w:val="22"/>
        </w:rPr>
      </w:pPr>
    </w:p>
    <w:p w:rsidR="002A5340" w:rsidRPr="006F7874" w:rsidRDefault="002A5340" w:rsidP="002A5340">
      <w:pPr>
        <w:pStyle w:val="Heading3"/>
        <w:spacing w:after="0"/>
        <w:rPr>
          <w:rFonts w:ascii="Times New Roman" w:hAnsi="Times New Roman"/>
          <w:b w:val="0"/>
          <w:sz w:val="22"/>
          <w:szCs w:val="22"/>
          <w:lang w:val="en-GB"/>
        </w:rPr>
      </w:pPr>
      <w:r w:rsidRPr="006F7874">
        <w:rPr>
          <w:rFonts w:ascii="Times New Roman" w:hAnsi="Times New Roman"/>
          <w:b w:val="0"/>
          <w:sz w:val="22"/>
          <w:szCs w:val="22"/>
        </w:rPr>
        <w:t xml:space="preserve">The Government of Kenya has previously undertaken formal </w:t>
      </w:r>
      <w:r w:rsidRPr="006F7874">
        <w:rPr>
          <w:rFonts w:ascii="Times New Roman" w:hAnsi="Times New Roman"/>
          <w:b w:val="0"/>
          <w:sz w:val="22"/>
          <w:szCs w:val="22"/>
          <w:lang w:val="en-GB"/>
        </w:rPr>
        <w:t>training for its officers to enhance the management of State Public Communications and thus reduce weak sectoral implementation. These include courses in Communication in various training institutions, key among them, the Kenya School of Government, Nairobi.</w:t>
      </w:r>
    </w:p>
    <w:p w:rsidR="002A5340" w:rsidRPr="006F7874" w:rsidRDefault="002A5340" w:rsidP="002A5340">
      <w:pPr>
        <w:spacing w:after="0"/>
        <w:rPr>
          <w:rFonts w:ascii="Times New Roman" w:hAnsi="Times New Roman"/>
          <w:szCs w:val="22"/>
          <w:lang w:val="en-US"/>
        </w:rPr>
      </w:pPr>
    </w:p>
    <w:p w:rsidR="002A5340" w:rsidRPr="006F7874" w:rsidRDefault="002A5340" w:rsidP="002A5340">
      <w:pPr>
        <w:spacing w:after="0"/>
        <w:rPr>
          <w:rFonts w:ascii="Times New Roman" w:hAnsi="Times New Roman"/>
          <w:szCs w:val="22"/>
        </w:rPr>
      </w:pPr>
      <w:r w:rsidRPr="006F7874">
        <w:rPr>
          <w:rFonts w:ascii="Times New Roman" w:hAnsi="Times New Roman"/>
          <w:szCs w:val="22"/>
        </w:rPr>
        <w:t xml:space="preserve">GoK has also collaborated with UNDP since 2007 to undertake critical training programmes for public servants to help enhance capacity and institutionalize professionalism in diverse sectors. MOICT initiated a partnership with UNDP under the Communications for Development (C4D) and Strategic Policy Advisory Programmes between 2008 and 2012 to build national capacity in public service. Government officers were also sensitized to the key tenets of the Kenya Constitution 2010 and general policy-making.  The success of these programmes thereafter, led to the initiation by MOICT of the process of the formulation of the Public Sector Communications Policy, which was completed in November 2013. The document, which articulates the need for </w:t>
      </w:r>
      <w:r w:rsidRPr="006F7874">
        <w:rPr>
          <w:rFonts w:ascii="Times New Roman" w:hAnsi="Times New Roman"/>
          <w:i/>
          <w:szCs w:val="22"/>
        </w:rPr>
        <w:t>“the Government to speak with One Voice”</w:t>
      </w:r>
      <w:r w:rsidRPr="006F7874">
        <w:rPr>
          <w:rFonts w:ascii="Times New Roman" w:hAnsi="Times New Roman"/>
          <w:szCs w:val="22"/>
        </w:rPr>
        <w:t xml:space="preserve">, recommends the development of a Strategic Government Communications Plan that entails continuous and formal capacity-building for public officers, with special emphasis on Public Communications Officers. </w:t>
      </w:r>
    </w:p>
    <w:p w:rsidR="002A5340" w:rsidRPr="006F7874" w:rsidRDefault="002A5340" w:rsidP="002A5340">
      <w:pPr>
        <w:spacing w:after="0"/>
        <w:rPr>
          <w:rFonts w:ascii="Times New Roman" w:hAnsi="Times New Roman"/>
          <w:szCs w:val="22"/>
        </w:rPr>
      </w:pPr>
    </w:p>
    <w:p w:rsidR="002A5340" w:rsidRPr="006F7874" w:rsidRDefault="002A5340" w:rsidP="00C96B26">
      <w:pPr>
        <w:jc w:val="left"/>
        <w:rPr>
          <w:rFonts w:ascii="Times New Roman" w:hAnsi="Times New Roman"/>
          <w:b/>
          <w:szCs w:val="22"/>
        </w:rPr>
      </w:pPr>
    </w:p>
    <w:p w:rsidR="003F6F34" w:rsidRPr="006F7874" w:rsidRDefault="00EC4894" w:rsidP="003F6F34">
      <w:pPr>
        <w:jc w:val="left"/>
        <w:rPr>
          <w:rFonts w:ascii="Times New Roman" w:hAnsi="Times New Roman"/>
          <w:szCs w:val="22"/>
        </w:rPr>
      </w:pPr>
      <w:r w:rsidRPr="006F7874">
        <w:rPr>
          <w:rFonts w:ascii="Times New Roman" w:hAnsi="Times New Roman"/>
          <w:szCs w:val="22"/>
        </w:rPr>
        <w:lastRenderedPageBreak/>
        <w:t xml:space="preserve">Through the concluded Communications for Development Project </w:t>
      </w:r>
      <w:r w:rsidR="003F6F34" w:rsidRPr="006F7874">
        <w:rPr>
          <w:rFonts w:ascii="Times New Roman" w:hAnsi="Times New Roman"/>
          <w:szCs w:val="22"/>
        </w:rPr>
        <w:t xml:space="preserve">– C4D </w:t>
      </w:r>
      <w:r w:rsidRPr="006F7874">
        <w:rPr>
          <w:rFonts w:ascii="Times New Roman" w:hAnsi="Times New Roman"/>
          <w:szCs w:val="22"/>
        </w:rPr>
        <w:t>(2008 – 2012), UNDP</w:t>
      </w:r>
      <w:r w:rsidR="002A5340" w:rsidRPr="006F7874">
        <w:rPr>
          <w:rFonts w:ascii="Times New Roman" w:hAnsi="Times New Roman"/>
          <w:szCs w:val="22"/>
        </w:rPr>
        <w:t xml:space="preserve"> and GOK </w:t>
      </w:r>
      <w:r w:rsidR="00881933" w:rsidRPr="006F7874">
        <w:rPr>
          <w:rFonts w:ascii="Times New Roman" w:hAnsi="Times New Roman"/>
          <w:szCs w:val="22"/>
        </w:rPr>
        <w:t>were able</w:t>
      </w:r>
      <w:r w:rsidRPr="006F7874">
        <w:rPr>
          <w:rFonts w:ascii="Times New Roman" w:hAnsi="Times New Roman"/>
          <w:szCs w:val="22"/>
        </w:rPr>
        <w:t xml:space="preserve"> to </w:t>
      </w:r>
      <w:r w:rsidR="003F6F34" w:rsidRPr="006F7874">
        <w:rPr>
          <w:rFonts w:ascii="Times New Roman" w:hAnsi="Times New Roman"/>
          <w:szCs w:val="22"/>
        </w:rPr>
        <w:t xml:space="preserve">identify opportunities for </w:t>
      </w:r>
      <w:r w:rsidR="000D1E32" w:rsidRPr="006F7874">
        <w:rPr>
          <w:rFonts w:ascii="Times New Roman" w:hAnsi="Times New Roman"/>
          <w:szCs w:val="22"/>
        </w:rPr>
        <w:t>matching communications, technology,</w:t>
      </w:r>
      <w:r w:rsidR="004E7249" w:rsidRPr="006F7874">
        <w:rPr>
          <w:rFonts w:ascii="Times New Roman" w:hAnsi="Times New Roman"/>
          <w:szCs w:val="22"/>
        </w:rPr>
        <w:t xml:space="preserve"> innovation and development. The Communications for Development project </w:t>
      </w:r>
      <w:r w:rsidR="003F6F34" w:rsidRPr="006F7874">
        <w:rPr>
          <w:rFonts w:ascii="Times New Roman" w:hAnsi="Times New Roman"/>
          <w:szCs w:val="22"/>
        </w:rPr>
        <w:t>was able to:</w:t>
      </w:r>
    </w:p>
    <w:p w:rsidR="00902DCE" w:rsidRPr="006F7874" w:rsidRDefault="00902DCE" w:rsidP="001066AF">
      <w:pPr>
        <w:numPr>
          <w:ilvl w:val="0"/>
          <w:numId w:val="13"/>
        </w:numPr>
        <w:ind w:left="720" w:hanging="360"/>
        <w:jc w:val="left"/>
        <w:rPr>
          <w:rFonts w:ascii="Times New Roman" w:hAnsi="Times New Roman"/>
          <w:szCs w:val="22"/>
        </w:rPr>
      </w:pPr>
      <w:r w:rsidRPr="006F7874">
        <w:rPr>
          <w:rFonts w:ascii="Times New Roman" w:hAnsi="Times New Roman"/>
          <w:szCs w:val="22"/>
        </w:rPr>
        <w:t>Entrench the culture of “Communication for Development” through the promotion of policy and regulatory frameworks as well as support for the development of a free and independent media;</w:t>
      </w:r>
    </w:p>
    <w:p w:rsidR="00635C6F" w:rsidRPr="006F7874" w:rsidRDefault="00635C6F" w:rsidP="001066AF">
      <w:pPr>
        <w:numPr>
          <w:ilvl w:val="0"/>
          <w:numId w:val="13"/>
        </w:numPr>
        <w:ind w:left="720" w:hanging="360"/>
        <w:jc w:val="left"/>
        <w:rPr>
          <w:rFonts w:ascii="Times New Roman" w:hAnsi="Times New Roman"/>
          <w:szCs w:val="22"/>
        </w:rPr>
      </w:pPr>
      <w:r w:rsidRPr="006F7874">
        <w:rPr>
          <w:rFonts w:ascii="Times New Roman" w:hAnsi="Times New Roman"/>
          <w:szCs w:val="22"/>
        </w:rPr>
        <w:t>Institutionalisation of “Communication for Development” in Government through a policy shift to support inclusion of county information officers, nationally.</w:t>
      </w:r>
    </w:p>
    <w:p w:rsidR="00902DCE" w:rsidRPr="006F7874" w:rsidRDefault="00902DCE" w:rsidP="001066AF">
      <w:pPr>
        <w:numPr>
          <w:ilvl w:val="0"/>
          <w:numId w:val="13"/>
        </w:numPr>
        <w:ind w:left="720" w:hanging="360"/>
        <w:jc w:val="left"/>
        <w:rPr>
          <w:rFonts w:ascii="Times New Roman" w:hAnsi="Times New Roman"/>
          <w:szCs w:val="22"/>
        </w:rPr>
      </w:pPr>
      <w:r w:rsidRPr="006F7874">
        <w:rPr>
          <w:rFonts w:ascii="Times New Roman" w:hAnsi="Times New Roman"/>
          <w:szCs w:val="22"/>
        </w:rPr>
        <w:t>Develop capacities in Development Communication with emphasis on upgrading professional skills embedded in substantive analysis;</w:t>
      </w:r>
    </w:p>
    <w:p w:rsidR="00902DCE" w:rsidRPr="006F7874" w:rsidRDefault="00902DCE" w:rsidP="001066AF">
      <w:pPr>
        <w:numPr>
          <w:ilvl w:val="0"/>
          <w:numId w:val="13"/>
        </w:numPr>
        <w:ind w:left="720" w:hanging="360"/>
        <w:jc w:val="left"/>
        <w:rPr>
          <w:rFonts w:ascii="Times New Roman" w:hAnsi="Times New Roman"/>
          <w:szCs w:val="22"/>
        </w:rPr>
      </w:pPr>
      <w:r w:rsidRPr="006F7874">
        <w:rPr>
          <w:rFonts w:ascii="Times New Roman" w:hAnsi="Times New Roman"/>
          <w:szCs w:val="22"/>
        </w:rPr>
        <w:t>Revitalize the practice of Communication for Development through the promotion of professionalism; internal checks and balances to ensure a responsible professional media that is a tool for national development;</w:t>
      </w:r>
    </w:p>
    <w:p w:rsidR="003F6F34" w:rsidRPr="006F7874" w:rsidRDefault="00902DCE" w:rsidP="001066AF">
      <w:pPr>
        <w:numPr>
          <w:ilvl w:val="0"/>
          <w:numId w:val="13"/>
        </w:numPr>
        <w:ind w:left="720" w:hanging="360"/>
        <w:jc w:val="left"/>
        <w:rPr>
          <w:rFonts w:ascii="Times New Roman" w:hAnsi="Times New Roman"/>
          <w:szCs w:val="22"/>
        </w:rPr>
      </w:pPr>
      <w:r w:rsidRPr="006F7874">
        <w:rPr>
          <w:rFonts w:ascii="Times New Roman" w:hAnsi="Times New Roman"/>
          <w:szCs w:val="22"/>
        </w:rPr>
        <w:t>Strengthen institutions for Communication for Development training and in particular in the Media Council of Kenya (MCK), in realization of all programme objectives identified in this document.</w:t>
      </w:r>
    </w:p>
    <w:p w:rsidR="003F6F34" w:rsidRPr="006F7874" w:rsidRDefault="003F6F34" w:rsidP="003F6F34">
      <w:pPr>
        <w:jc w:val="left"/>
        <w:rPr>
          <w:rFonts w:ascii="Times New Roman" w:hAnsi="Times New Roman"/>
          <w:szCs w:val="22"/>
        </w:rPr>
      </w:pPr>
    </w:p>
    <w:p w:rsidR="00902DCE" w:rsidRPr="006F7874" w:rsidRDefault="00902DCE" w:rsidP="003F6F34">
      <w:pPr>
        <w:jc w:val="left"/>
        <w:rPr>
          <w:rFonts w:ascii="Times New Roman" w:hAnsi="Times New Roman"/>
          <w:szCs w:val="22"/>
        </w:rPr>
      </w:pPr>
      <w:r w:rsidRPr="006F7874">
        <w:rPr>
          <w:rFonts w:ascii="Times New Roman" w:hAnsi="Times New Roman"/>
          <w:szCs w:val="22"/>
        </w:rPr>
        <w:t xml:space="preserve">From the gains of the C4D project, emerging opportunities for </w:t>
      </w:r>
      <w:r w:rsidR="002A2E43" w:rsidRPr="006F7874">
        <w:rPr>
          <w:rFonts w:ascii="Times New Roman" w:hAnsi="Times New Roman"/>
          <w:szCs w:val="22"/>
        </w:rPr>
        <w:t xml:space="preserve">The Enhanced Effective Information Communications and Technology for Development project </w:t>
      </w:r>
      <w:r w:rsidRPr="006F7874">
        <w:rPr>
          <w:rFonts w:ascii="Times New Roman" w:hAnsi="Times New Roman"/>
          <w:szCs w:val="22"/>
        </w:rPr>
        <w:t>include:</w:t>
      </w:r>
    </w:p>
    <w:p w:rsidR="00CD3604" w:rsidRPr="006F7874" w:rsidRDefault="00CD3604" w:rsidP="003F6F34">
      <w:pPr>
        <w:jc w:val="left"/>
        <w:rPr>
          <w:rFonts w:ascii="Times New Roman" w:hAnsi="Times New Roman"/>
          <w:szCs w:val="22"/>
        </w:rPr>
      </w:pPr>
    </w:p>
    <w:p w:rsidR="002A5340" w:rsidRPr="00ED1625" w:rsidRDefault="002A5340" w:rsidP="002A5340">
      <w:pPr>
        <w:pStyle w:val="ListParagraph"/>
        <w:contextualSpacing/>
        <w:rPr>
          <w:bCs/>
          <w:kern w:val="24"/>
          <w:sz w:val="22"/>
          <w:szCs w:val="22"/>
        </w:rPr>
      </w:pPr>
    </w:p>
    <w:p w:rsidR="002A5340" w:rsidRPr="00ED1625" w:rsidRDefault="006F7874" w:rsidP="00F30185">
      <w:pPr>
        <w:pStyle w:val="yiv1929010342msolistparagraph"/>
        <w:numPr>
          <w:ilvl w:val="0"/>
          <w:numId w:val="49"/>
        </w:numPr>
        <w:spacing w:before="0" w:beforeAutospacing="0" w:after="0" w:afterAutospacing="0" w:line="240" w:lineRule="exact"/>
        <w:rPr>
          <w:b/>
          <w:caps/>
          <w:sz w:val="22"/>
          <w:szCs w:val="22"/>
        </w:rPr>
      </w:pPr>
      <w:r w:rsidRPr="00C276B6">
        <w:rPr>
          <w:b/>
          <w:caps/>
          <w:sz w:val="22"/>
          <w:szCs w:val="22"/>
        </w:rPr>
        <w:t xml:space="preserve">Capacity Building for GOK officers on C4D </w:t>
      </w:r>
    </w:p>
    <w:p w:rsidR="002A5340" w:rsidRPr="006F7874" w:rsidRDefault="002A5340" w:rsidP="002A5340">
      <w:pPr>
        <w:rPr>
          <w:rFonts w:ascii="Times New Roman" w:hAnsi="Times New Roman"/>
          <w:szCs w:val="22"/>
        </w:rPr>
      </w:pPr>
    </w:p>
    <w:p w:rsidR="002A5340" w:rsidRPr="006F7874" w:rsidRDefault="002A5340" w:rsidP="002A5340">
      <w:pPr>
        <w:rPr>
          <w:rFonts w:ascii="Times New Roman" w:hAnsi="Times New Roman"/>
          <w:szCs w:val="22"/>
        </w:rPr>
      </w:pPr>
      <w:r w:rsidRPr="006F7874">
        <w:rPr>
          <w:rFonts w:ascii="Times New Roman" w:hAnsi="Times New Roman"/>
          <w:szCs w:val="22"/>
        </w:rPr>
        <w:t xml:space="preserve">A large majority of public servants urgently require skills to engage effectively with the citizenry, enhance transparency and accountability on governance, and project a positive institutional image. This is informed by the fact that most public servants are not able to meet the desired expectation. For instance, the huge gap witnessed during instances information from Government officials is incoherent, hence portraying the Government negatively. </w:t>
      </w:r>
    </w:p>
    <w:p w:rsidR="002A5340" w:rsidRPr="006F7874" w:rsidRDefault="002A5340" w:rsidP="002A5340">
      <w:pPr>
        <w:spacing w:after="0"/>
        <w:rPr>
          <w:rFonts w:ascii="Times New Roman" w:hAnsi="Times New Roman"/>
          <w:szCs w:val="22"/>
        </w:rPr>
      </w:pPr>
    </w:p>
    <w:p w:rsidR="002A5340" w:rsidRPr="006F7874" w:rsidRDefault="002A5340" w:rsidP="002A5340">
      <w:pPr>
        <w:spacing w:after="0"/>
        <w:rPr>
          <w:rFonts w:ascii="Times New Roman" w:hAnsi="Times New Roman"/>
          <w:b/>
          <w:szCs w:val="22"/>
        </w:rPr>
      </w:pPr>
      <w:r w:rsidRPr="006F7874">
        <w:rPr>
          <w:rFonts w:ascii="Times New Roman" w:hAnsi="Times New Roman"/>
          <w:b/>
          <w:szCs w:val="22"/>
        </w:rPr>
        <w:t>Background</w:t>
      </w:r>
    </w:p>
    <w:p w:rsidR="002A5340" w:rsidRPr="006F7874" w:rsidRDefault="002A5340" w:rsidP="002A5340">
      <w:pPr>
        <w:spacing w:after="0"/>
        <w:rPr>
          <w:rFonts w:ascii="Times New Roman" w:hAnsi="Times New Roman"/>
          <w:b/>
          <w:szCs w:val="22"/>
        </w:rPr>
      </w:pPr>
    </w:p>
    <w:p w:rsidR="002A5340" w:rsidRPr="00881933" w:rsidRDefault="002A5340" w:rsidP="00881933">
      <w:pPr>
        <w:pStyle w:val="Heading3"/>
        <w:spacing w:after="0"/>
        <w:rPr>
          <w:rFonts w:ascii="Times New Roman" w:hAnsi="Times New Roman"/>
          <w:b w:val="0"/>
          <w:sz w:val="22"/>
          <w:szCs w:val="22"/>
          <w:lang w:val="en-GB"/>
        </w:rPr>
      </w:pPr>
      <w:r w:rsidRPr="006F7874">
        <w:rPr>
          <w:rFonts w:ascii="Times New Roman" w:hAnsi="Times New Roman"/>
          <w:b w:val="0"/>
          <w:sz w:val="22"/>
          <w:szCs w:val="22"/>
        </w:rPr>
        <w:t xml:space="preserve">The Government of Kenya has previously undertaken formal </w:t>
      </w:r>
      <w:r w:rsidRPr="006F7874">
        <w:rPr>
          <w:rFonts w:ascii="Times New Roman" w:hAnsi="Times New Roman"/>
          <w:b w:val="0"/>
          <w:sz w:val="22"/>
          <w:szCs w:val="22"/>
          <w:lang w:val="en-GB"/>
        </w:rPr>
        <w:t>training for its officers to enhance the management of State Public Communications and thus reduce weak sectoral implementation. These include courses in Communication in various training institutions, key among them, the Kenya School of Government, Nairobi.</w:t>
      </w:r>
    </w:p>
    <w:p w:rsidR="002A5340" w:rsidRPr="006F7874" w:rsidRDefault="002A5340" w:rsidP="002A5340">
      <w:pPr>
        <w:spacing w:after="0"/>
        <w:rPr>
          <w:rFonts w:ascii="Times New Roman" w:hAnsi="Times New Roman"/>
          <w:szCs w:val="22"/>
          <w:highlight w:val="green"/>
        </w:rPr>
      </w:pPr>
    </w:p>
    <w:p w:rsidR="002A5340" w:rsidRPr="006F7874" w:rsidRDefault="002A5340" w:rsidP="002A5340">
      <w:pPr>
        <w:spacing w:after="0"/>
        <w:rPr>
          <w:rFonts w:ascii="Times New Roman" w:hAnsi="Times New Roman"/>
          <w:szCs w:val="22"/>
        </w:rPr>
      </w:pPr>
      <w:r w:rsidRPr="006F7874">
        <w:rPr>
          <w:rFonts w:ascii="Times New Roman" w:hAnsi="Times New Roman"/>
          <w:szCs w:val="22"/>
        </w:rPr>
        <w:t xml:space="preserve">MOICT has therefore drawn an elaborate, comprehensive and highly-skilled one-to-24 week capacity-building courses in Public Communications courses for top and mid-cadre public servants, which will be implemented in GoK training facilities. </w:t>
      </w:r>
    </w:p>
    <w:p w:rsidR="00D24098" w:rsidRPr="006F7874" w:rsidRDefault="00D24098" w:rsidP="00D24098">
      <w:pPr>
        <w:spacing w:after="0"/>
        <w:rPr>
          <w:rFonts w:ascii="Times New Roman" w:hAnsi="Times New Roman"/>
          <w:b/>
          <w:szCs w:val="22"/>
        </w:rPr>
      </w:pPr>
    </w:p>
    <w:p w:rsidR="006F7874" w:rsidRPr="006F7874" w:rsidRDefault="006F7874" w:rsidP="006F7874">
      <w:pPr>
        <w:spacing w:after="0"/>
        <w:rPr>
          <w:rFonts w:ascii="Times New Roman" w:hAnsi="Times New Roman"/>
          <w:b/>
          <w:szCs w:val="22"/>
        </w:rPr>
      </w:pPr>
      <w:r w:rsidRPr="006F7874">
        <w:rPr>
          <w:rFonts w:ascii="Times New Roman" w:hAnsi="Times New Roman"/>
          <w:b/>
          <w:szCs w:val="22"/>
        </w:rPr>
        <w:t xml:space="preserve">Planned Activities </w:t>
      </w:r>
    </w:p>
    <w:p w:rsidR="006F7874" w:rsidRPr="006F7874" w:rsidRDefault="006F7874" w:rsidP="006F7874">
      <w:pPr>
        <w:spacing w:after="0"/>
        <w:rPr>
          <w:rFonts w:ascii="Times New Roman" w:hAnsi="Times New Roman"/>
          <w:szCs w:val="22"/>
        </w:rPr>
      </w:pPr>
      <w:r w:rsidRPr="006F7874">
        <w:rPr>
          <w:rFonts w:ascii="Times New Roman" w:hAnsi="Times New Roman"/>
          <w:szCs w:val="22"/>
        </w:rPr>
        <w:t>The programme targets 2,000 senior public servants equitably drawn from the national and county governments. This group of officers will cascade the training to a 700,000 civil service workforce over a three-year period.</w:t>
      </w:r>
      <w:r>
        <w:rPr>
          <w:rFonts w:ascii="Times New Roman" w:hAnsi="Times New Roman"/>
          <w:szCs w:val="22"/>
        </w:rPr>
        <w:t xml:space="preserve">  </w:t>
      </w:r>
      <w:r w:rsidRPr="006F7874">
        <w:rPr>
          <w:rFonts w:ascii="Times New Roman" w:hAnsi="Times New Roman"/>
          <w:szCs w:val="22"/>
        </w:rPr>
        <w:t>The training will uphold the global tenets of transparency, accountability and democracy</w:t>
      </w:r>
      <w:r>
        <w:rPr>
          <w:rFonts w:ascii="Times New Roman" w:hAnsi="Times New Roman"/>
          <w:szCs w:val="22"/>
        </w:rPr>
        <w:t xml:space="preserve">. It will also </w:t>
      </w:r>
      <w:r w:rsidRPr="006F7874">
        <w:rPr>
          <w:rFonts w:ascii="Times New Roman" w:hAnsi="Times New Roman"/>
          <w:szCs w:val="22"/>
        </w:rPr>
        <w:t>harmonize and help co-ordination of all communications in Government;</w:t>
      </w:r>
    </w:p>
    <w:p w:rsidR="006F7874" w:rsidRDefault="006F7874" w:rsidP="00D24098">
      <w:pPr>
        <w:spacing w:after="0"/>
        <w:rPr>
          <w:rFonts w:ascii="Times New Roman" w:hAnsi="Times New Roman"/>
          <w:b/>
          <w:szCs w:val="22"/>
        </w:rPr>
      </w:pPr>
    </w:p>
    <w:p w:rsidR="00D24098" w:rsidRPr="006F7874" w:rsidRDefault="00D24098" w:rsidP="00D24098">
      <w:pPr>
        <w:spacing w:after="0"/>
        <w:rPr>
          <w:rFonts w:ascii="Times New Roman" w:hAnsi="Times New Roman"/>
          <w:b/>
          <w:szCs w:val="22"/>
        </w:rPr>
      </w:pPr>
      <w:r w:rsidRPr="006F7874">
        <w:rPr>
          <w:rFonts w:ascii="Times New Roman" w:hAnsi="Times New Roman"/>
          <w:b/>
          <w:szCs w:val="22"/>
        </w:rPr>
        <w:t xml:space="preserve">Expected Outcomes </w:t>
      </w:r>
    </w:p>
    <w:p w:rsidR="00D24098" w:rsidRPr="006F7874" w:rsidRDefault="00D24098" w:rsidP="00D24098">
      <w:pPr>
        <w:spacing w:after="0"/>
        <w:rPr>
          <w:rFonts w:ascii="Times New Roman" w:hAnsi="Times New Roman"/>
          <w:szCs w:val="22"/>
        </w:rPr>
      </w:pPr>
    </w:p>
    <w:p w:rsidR="00D24098" w:rsidRPr="006F7874" w:rsidRDefault="00D24098" w:rsidP="00D24098">
      <w:pPr>
        <w:numPr>
          <w:ilvl w:val="0"/>
          <w:numId w:val="45"/>
        </w:numPr>
        <w:spacing w:after="0"/>
        <w:ind w:left="360"/>
        <w:rPr>
          <w:rFonts w:ascii="Times New Roman" w:hAnsi="Times New Roman"/>
          <w:szCs w:val="22"/>
        </w:rPr>
      </w:pPr>
      <w:r w:rsidRPr="006F7874">
        <w:rPr>
          <w:rFonts w:ascii="Times New Roman" w:hAnsi="Times New Roman"/>
          <w:szCs w:val="22"/>
        </w:rPr>
        <w:t>Enhanced Government of Kenya communications that empowers public servants to engage more effectively with diverse publics on issues of public service delivery.</w:t>
      </w:r>
    </w:p>
    <w:p w:rsidR="00D24098" w:rsidRPr="006F7874" w:rsidRDefault="00D24098" w:rsidP="00D24098">
      <w:pPr>
        <w:numPr>
          <w:ilvl w:val="0"/>
          <w:numId w:val="45"/>
        </w:numPr>
        <w:spacing w:after="0"/>
        <w:ind w:left="360"/>
        <w:rPr>
          <w:rFonts w:ascii="Times New Roman" w:hAnsi="Times New Roman"/>
          <w:szCs w:val="22"/>
        </w:rPr>
      </w:pPr>
      <w:r w:rsidRPr="006F7874">
        <w:rPr>
          <w:rFonts w:ascii="Times New Roman" w:hAnsi="Times New Roman"/>
          <w:szCs w:val="22"/>
        </w:rPr>
        <w:t xml:space="preserve">Enhanced professionalism among the Information Media and Public Communications fraternity thus promoting dialogue and advocacy in governance. </w:t>
      </w:r>
    </w:p>
    <w:p w:rsidR="00D24098" w:rsidRDefault="00D24098" w:rsidP="00D24098">
      <w:pPr>
        <w:spacing w:after="0"/>
        <w:ind w:left="360" w:hanging="360"/>
        <w:rPr>
          <w:rFonts w:ascii="Times New Roman" w:hAnsi="Times New Roman"/>
          <w:szCs w:val="22"/>
        </w:rPr>
      </w:pPr>
    </w:p>
    <w:p w:rsidR="00C276B6" w:rsidRPr="006F7874" w:rsidRDefault="00C276B6" w:rsidP="00D24098">
      <w:pPr>
        <w:spacing w:after="0"/>
        <w:ind w:left="360" w:hanging="360"/>
        <w:rPr>
          <w:rFonts w:ascii="Times New Roman" w:hAnsi="Times New Roman"/>
          <w:szCs w:val="22"/>
        </w:rPr>
      </w:pPr>
    </w:p>
    <w:p w:rsidR="00D24098" w:rsidRPr="006F7874" w:rsidRDefault="00D24098" w:rsidP="00D24098">
      <w:pPr>
        <w:spacing w:after="0"/>
        <w:rPr>
          <w:rFonts w:ascii="Times New Roman" w:hAnsi="Times New Roman"/>
          <w:b/>
          <w:szCs w:val="22"/>
        </w:rPr>
      </w:pPr>
    </w:p>
    <w:p w:rsidR="00D24098" w:rsidRPr="006F7874" w:rsidRDefault="00D24098" w:rsidP="002A5340">
      <w:pPr>
        <w:spacing w:after="0"/>
        <w:rPr>
          <w:rFonts w:ascii="Times New Roman" w:hAnsi="Times New Roman"/>
          <w:szCs w:val="22"/>
        </w:rPr>
      </w:pPr>
    </w:p>
    <w:p w:rsidR="002A5340" w:rsidRPr="006F7874" w:rsidRDefault="002A5340" w:rsidP="002A5340">
      <w:pPr>
        <w:pStyle w:val="ListParagraph"/>
        <w:ind w:left="1004"/>
        <w:contextualSpacing/>
        <w:rPr>
          <w:b/>
          <w:caps/>
          <w:smallCaps/>
          <w:color w:val="FF0000"/>
          <w:sz w:val="22"/>
          <w:szCs w:val="22"/>
        </w:rPr>
      </w:pPr>
    </w:p>
    <w:p w:rsidR="005B75F2" w:rsidRPr="00ED1625" w:rsidRDefault="005B75F2" w:rsidP="005B75F2">
      <w:pPr>
        <w:pStyle w:val="ListParagraph"/>
        <w:rPr>
          <w:bCs/>
          <w:kern w:val="24"/>
          <w:sz w:val="22"/>
          <w:szCs w:val="22"/>
        </w:rPr>
      </w:pPr>
    </w:p>
    <w:p w:rsidR="005B75F2" w:rsidRPr="00ED1625" w:rsidRDefault="005B75F2" w:rsidP="005B75F2">
      <w:pPr>
        <w:pStyle w:val="ListParagraph"/>
        <w:rPr>
          <w:bCs/>
          <w:kern w:val="24"/>
          <w:sz w:val="22"/>
          <w:szCs w:val="22"/>
        </w:rPr>
      </w:pPr>
    </w:p>
    <w:p w:rsidR="005B75F2" w:rsidRPr="00ED1625" w:rsidRDefault="005B75F2" w:rsidP="00F30185">
      <w:pPr>
        <w:pStyle w:val="yiv1929010342msolistparagraph"/>
        <w:numPr>
          <w:ilvl w:val="0"/>
          <w:numId w:val="49"/>
        </w:numPr>
        <w:spacing w:before="0" w:beforeAutospacing="0" w:after="0" w:afterAutospacing="0" w:line="240" w:lineRule="exact"/>
        <w:rPr>
          <w:b/>
          <w:caps/>
          <w:sz w:val="22"/>
          <w:szCs w:val="22"/>
        </w:rPr>
      </w:pPr>
      <w:r w:rsidRPr="00ED1625">
        <w:rPr>
          <w:b/>
          <w:caps/>
          <w:sz w:val="22"/>
          <w:szCs w:val="22"/>
        </w:rPr>
        <w:t xml:space="preserve">Promotion of responsible journalism and reporting for development in Kenya </w:t>
      </w:r>
    </w:p>
    <w:p w:rsidR="005B75F2" w:rsidRPr="00ED1625" w:rsidRDefault="005B75F2" w:rsidP="005B75F2">
      <w:pPr>
        <w:rPr>
          <w:rFonts w:ascii="Times New Roman" w:hAnsi="Times New Roman"/>
          <w:b/>
          <w:bCs/>
          <w:kern w:val="24"/>
          <w:szCs w:val="22"/>
          <w:lang w:val="en-US"/>
        </w:rPr>
      </w:pPr>
    </w:p>
    <w:p w:rsidR="005B75F2" w:rsidRPr="00ED1625" w:rsidRDefault="005B75F2" w:rsidP="005B75F2">
      <w:pPr>
        <w:rPr>
          <w:rFonts w:ascii="Times New Roman" w:hAnsi="Times New Roman"/>
          <w:b/>
          <w:caps/>
          <w:szCs w:val="22"/>
        </w:rPr>
      </w:pPr>
      <w:r w:rsidRPr="00ED1625">
        <w:rPr>
          <w:rFonts w:ascii="Times New Roman" w:hAnsi="Times New Roman"/>
          <w:b/>
          <w:bCs/>
          <w:kern w:val="24"/>
          <w:szCs w:val="22"/>
          <w:lang w:val="en-US"/>
        </w:rPr>
        <w:t>Objective</w:t>
      </w:r>
    </w:p>
    <w:p w:rsidR="005B75F2" w:rsidRPr="00ED1625" w:rsidRDefault="005B75F2" w:rsidP="005B75F2">
      <w:pPr>
        <w:rPr>
          <w:rFonts w:ascii="Times New Roman" w:hAnsi="Times New Roman"/>
          <w:smallCaps/>
          <w:szCs w:val="22"/>
        </w:rPr>
      </w:pPr>
      <w:r w:rsidRPr="00ED1625">
        <w:rPr>
          <w:rFonts w:ascii="Times New Roman" w:hAnsi="Times New Roman"/>
          <w:bCs/>
          <w:kern w:val="24"/>
          <w:szCs w:val="22"/>
          <w:lang w:val="en-US"/>
        </w:rPr>
        <w:t xml:space="preserve">To have competent </w:t>
      </w:r>
      <w:r w:rsidR="009A5265" w:rsidRPr="00ED1625">
        <w:rPr>
          <w:rFonts w:ascii="Times New Roman" w:hAnsi="Times New Roman"/>
          <w:bCs/>
          <w:kern w:val="24"/>
          <w:szCs w:val="22"/>
          <w:lang w:val="en-US"/>
        </w:rPr>
        <w:t xml:space="preserve">Community based </w:t>
      </w:r>
      <w:r w:rsidRPr="00ED1625">
        <w:rPr>
          <w:rFonts w:ascii="Times New Roman" w:hAnsi="Times New Roman"/>
          <w:bCs/>
          <w:kern w:val="24"/>
          <w:szCs w:val="22"/>
          <w:lang w:val="en-US"/>
        </w:rPr>
        <w:t xml:space="preserve">journalists who can engage in development journalism for the benefit of </w:t>
      </w:r>
      <w:r w:rsidR="009A5265" w:rsidRPr="00ED1625">
        <w:rPr>
          <w:rFonts w:ascii="Times New Roman" w:hAnsi="Times New Roman"/>
          <w:bCs/>
          <w:kern w:val="24"/>
          <w:szCs w:val="22"/>
          <w:lang w:val="en-US"/>
        </w:rPr>
        <w:t>populations</w:t>
      </w:r>
      <w:r w:rsidR="00881933">
        <w:rPr>
          <w:rFonts w:ascii="Times New Roman" w:hAnsi="Times New Roman"/>
          <w:bCs/>
          <w:kern w:val="24"/>
          <w:szCs w:val="22"/>
          <w:lang w:val="en-US"/>
        </w:rPr>
        <w:t>.</w:t>
      </w:r>
    </w:p>
    <w:p w:rsidR="00D1322F" w:rsidRPr="006F7874" w:rsidRDefault="00D1322F" w:rsidP="005B75F2">
      <w:pPr>
        <w:rPr>
          <w:rFonts w:ascii="Times New Roman" w:hAnsi="Times New Roman"/>
          <w:b/>
          <w:bCs/>
          <w:caps/>
          <w:kern w:val="24"/>
          <w:szCs w:val="22"/>
          <w:lang w:val="en-US"/>
        </w:rPr>
      </w:pPr>
    </w:p>
    <w:p w:rsidR="005B75F2" w:rsidRPr="006F7874" w:rsidRDefault="00D1322F" w:rsidP="005B75F2">
      <w:pPr>
        <w:rPr>
          <w:rFonts w:ascii="Times New Roman" w:hAnsi="Times New Roman"/>
          <w:b/>
          <w:bCs/>
          <w:kern w:val="24"/>
          <w:szCs w:val="22"/>
          <w:lang w:val="en-US"/>
        </w:rPr>
      </w:pPr>
      <w:r w:rsidRPr="006F7874">
        <w:rPr>
          <w:rFonts w:ascii="Times New Roman" w:hAnsi="Times New Roman"/>
          <w:b/>
          <w:bCs/>
          <w:kern w:val="24"/>
          <w:szCs w:val="22"/>
          <w:lang w:val="en-US"/>
        </w:rPr>
        <w:t xml:space="preserve">Planned Activities </w:t>
      </w:r>
    </w:p>
    <w:p w:rsidR="00D1322F" w:rsidRPr="00ED1625" w:rsidRDefault="00D1322F" w:rsidP="005B75F2">
      <w:pPr>
        <w:rPr>
          <w:rFonts w:ascii="Times New Roman" w:hAnsi="Times New Roman"/>
          <w:b/>
          <w:bCs/>
          <w:caps/>
          <w:kern w:val="24"/>
          <w:szCs w:val="22"/>
          <w:lang w:val="en-US"/>
        </w:rPr>
      </w:pPr>
    </w:p>
    <w:p w:rsidR="00ED6147" w:rsidRPr="00ED1625" w:rsidRDefault="005B75F2" w:rsidP="001066AF">
      <w:pPr>
        <w:pStyle w:val="ListParagraph"/>
        <w:numPr>
          <w:ilvl w:val="0"/>
          <w:numId w:val="33"/>
        </w:numPr>
        <w:contextualSpacing/>
        <w:rPr>
          <w:bCs/>
          <w:kern w:val="24"/>
          <w:sz w:val="22"/>
          <w:szCs w:val="22"/>
        </w:rPr>
      </w:pPr>
      <w:r w:rsidRPr="00ED1625">
        <w:rPr>
          <w:bCs/>
          <w:kern w:val="24"/>
          <w:sz w:val="22"/>
          <w:szCs w:val="22"/>
        </w:rPr>
        <w:t xml:space="preserve">The project </w:t>
      </w:r>
      <w:r w:rsidR="00ED6147" w:rsidRPr="00ED1625">
        <w:rPr>
          <w:bCs/>
          <w:kern w:val="24"/>
          <w:sz w:val="22"/>
          <w:szCs w:val="22"/>
        </w:rPr>
        <w:t>will build capacity for</w:t>
      </w:r>
      <w:r w:rsidR="00534AC0" w:rsidRPr="00ED1625">
        <w:rPr>
          <w:bCs/>
          <w:kern w:val="24"/>
          <w:sz w:val="22"/>
          <w:szCs w:val="22"/>
        </w:rPr>
        <w:t xml:space="preserve"> rural based journalists</w:t>
      </w:r>
      <w:r w:rsidR="00ED6147" w:rsidRPr="00ED1625">
        <w:rPr>
          <w:bCs/>
          <w:kern w:val="24"/>
          <w:sz w:val="22"/>
          <w:szCs w:val="22"/>
        </w:rPr>
        <w:t xml:space="preserve"> in order to improve their efficiency and ability to produce development oriented news and </w:t>
      </w:r>
      <w:r w:rsidR="00182B4A" w:rsidRPr="00ED1625">
        <w:rPr>
          <w:bCs/>
          <w:kern w:val="24"/>
          <w:sz w:val="22"/>
          <w:szCs w:val="22"/>
        </w:rPr>
        <w:t>feature materials for print, broadcast and digital media</w:t>
      </w:r>
      <w:r w:rsidR="00ED6147" w:rsidRPr="00ED1625">
        <w:rPr>
          <w:bCs/>
          <w:kern w:val="24"/>
          <w:sz w:val="22"/>
          <w:szCs w:val="22"/>
        </w:rPr>
        <w:t>.</w:t>
      </w:r>
    </w:p>
    <w:p w:rsidR="005B75F2" w:rsidRPr="00ED1625" w:rsidRDefault="00534AC0" w:rsidP="001066AF">
      <w:pPr>
        <w:pStyle w:val="ListParagraph"/>
        <w:numPr>
          <w:ilvl w:val="0"/>
          <w:numId w:val="33"/>
        </w:numPr>
        <w:contextualSpacing/>
        <w:rPr>
          <w:bCs/>
          <w:kern w:val="24"/>
          <w:sz w:val="22"/>
          <w:szCs w:val="22"/>
        </w:rPr>
      </w:pPr>
      <w:r w:rsidRPr="00ED1625">
        <w:rPr>
          <w:bCs/>
          <w:kern w:val="24"/>
          <w:sz w:val="22"/>
          <w:szCs w:val="22"/>
        </w:rPr>
        <w:t xml:space="preserve">The project will equip </w:t>
      </w:r>
      <w:r w:rsidR="005B75F2" w:rsidRPr="00ED1625">
        <w:rPr>
          <w:bCs/>
          <w:kern w:val="24"/>
          <w:sz w:val="22"/>
          <w:szCs w:val="22"/>
        </w:rPr>
        <w:t xml:space="preserve">resource </w:t>
      </w:r>
      <w:r w:rsidR="00182B4A" w:rsidRPr="00ED1625">
        <w:rPr>
          <w:bCs/>
          <w:kern w:val="24"/>
          <w:sz w:val="22"/>
          <w:szCs w:val="22"/>
        </w:rPr>
        <w:t>centers</w:t>
      </w:r>
      <w:r w:rsidR="005B75F2" w:rsidRPr="00ED1625">
        <w:rPr>
          <w:bCs/>
          <w:kern w:val="24"/>
          <w:sz w:val="22"/>
          <w:szCs w:val="22"/>
        </w:rPr>
        <w:t xml:space="preserve"> to </w:t>
      </w:r>
      <w:r w:rsidRPr="00ED1625">
        <w:rPr>
          <w:bCs/>
          <w:kern w:val="24"/>
          <w:sz w:val="22"/>
          <w:szCs w:val="22"/>
        </w:rPr>
        <w:t>s</w:t>
      </w:r>
      <w:r w:rsidR="005B75F2" w:rsidRPr="00ED1625">
        <w:rPr>
          <w:bCs/>
          <w:kern w:val="24"/>
          <w:sz w:val="22"/>
          <w:szCs w:val="22"/>
        </w:rPr>
        <w:t>erve journalists</w:t>
      </w:r>
      <w:r w:rsidRPr="00ED1625">
        <w:rPr>
          <w:bCs/>
          <w:kern w:val="24"/>
          <w:sz w:val="22"/>
          <w:szCs w:val="22"/>
        </w:rPr>
        <w:t xml:space="preserve"> at the county level. It will provide them with re</w:t>
      </w:r>
      <w:r w:rsidR="005B75F2" w:rsidRPr="00ED1625">
        <w:rPr>
          <w:bCs/>
          <w:kern w:val="24"/>
          <w:sz w:val="22"/>
          <w:szCs w:val="22"/>
        </w:rPr>
        <w:t>liable internet connectivity, power pack-up, portable devices such as laptops and modems</w:t>
      </w:r>
      <w:r w:rsidRPr="00ED1625">
        <w:rPr>
          <w:bCs/>
          <w:kern w:val="24"/>
          <w:sz w:val="22"/>
          <w:szCs w:val="22"/>
        </w:rPr>
        <w:t xml:space="preserve"> in addition to basic broadcast equipment. </w:t>
      </w:r>
    </w:p>
    <w:p w:rsidR="005B75F2" w:rsidRPr="00ED1625" w:rsidRDefault="00534AC0" w:rsidP="001066AF">
      <w:pPr>
        <w:pStyle w:val="ListParagraph"/>
        <w:numPr>
          <w:ilvl w:val="0"/>
          <w:numId w:val="33"/>
        </w:numPr>
        <w:contextualSpacing/>
        <w:rPr>
          <w:bCs/>
          <w:kern w:val="24"/>
          <w:sz w:val="22"/>
          <w:szCs w:val="22"/>
        </w:rPr>
      </w:pPr>
      <w:r w:rsidRPr="00ED1625">
        <w:rPr>
          <w:bCs/>
          <w:kern w:val="24"/>
          <w:sz w:val="22"/>
          <w:szCs w:val="22"/>
        </w:rPr>
        <w:t>The project will train journalists on topics such</w:t>
      </w:r>
      <w:r w:rsidR="005B75F2" w:rsidRPr="00ED1625">
        <w:rPr>
          <w:bCs/>
          <w:kern w:val="24"/>
          <w:sz w:val="22"/>
          <w:szCs w:val="22"/>
        </w:rPr>
        <w:t xml:space="preserve"> as </w:t>
      </w:r>
      <w:r w:rsidRPr="00ED1625">
        <w:rPr>
          <w:bCs/>
          <w:kern w:val="24"/>
          <w:sz w:val="22"/>
          <w:szCs w:val="22"/>
        </w:rPr>
        <w:t>l</w:t>
      </w:r>
      <w:r w:rsidR="005B75F2" w:rsidRPr="00ED1625">
        <w:rPr>
          <w:bCs/>
          <w:kern w:val="24"/>
          <w:sz w:val="22"/>
          <w:szCs w:val="22"/>
        </w:rPr>
        <w:t>ibel, news writing, development communication, court reporting, human rights advocacy, entrepreneurship, sci</w:t>
      </w:r>
      <w:r w:rsidRPr="00ED1625">
        <w:rPr>
          <w:bCs/>
          <w:kern w:val="24"/>
          <w:sz w:val="22"/>
          <w:szCs w:val="22"/>
        </w:rPr>
        <w:t xml:space="preserve">ence and environment writing. </w:t>
      </w:r>
    </w:p>
    <w:p w:rsidR="005B75F2" w:rsidRPr="00ED1625" w:rsidRDefault="005B75F2" w:rsidP="001066AF">
      <w:pPr>
        <w:pStyle w:val="ListParagraph"/>
        <w:numPr>
          <w:ilvl w:val="0"/>
          <w:numId w:val="33"/>
        </w:numPr>
        <w:contextualSpacing/>
        <w:rPr>
          <w:bCs/>
          <w:kern w:val="24"/>
          <w:sz w:val="22"/>
          <w:szCs w:val="22"/>
        </w:rPr>
      </w:pPr>
      <w:r w:rsidRPr="00ED1625">
        <w:rPr>
          <w:bCs/>
          <w:kern w:val="24"/>
          <w:sz w:val="22"/>
          <w:szCs w:val="22"/>
        </w:rPr>
        <w:t xml:space="preserve">Train staff at resource </w:t>
      </w:r>
      <w:r w:rsidR="00182B4A" w:rsidRPr="00ED1625">
        <w:rPr>
          <w:bCs/>
          <w:kern w:val="24"/>
          <w:sz w:val="22"/>
          <w:szCs w:val="22"/>
        </w:rPr>
        <w:t>centers</w:t>
      </w:r>
      <w:r w:rsidRPr="00ED1625">
        <w:rPr>
          <w:bCs/>
          <w:kern w:val="24"/>
          <w:sz w:val="22"/>
          <w:szCs w:val="22"/>
        </w:rPr>
        <w:t xml:space="preserve"> in information </w:t>
      </w:r>
      <w:r w:rsidR="00E72164">
        <w:rPr>
          <w:bCs/>
          <w:kern w:val="24"/>
          <w:sz w:val="22"/>
          <w:szCs w:val="22"/>
        </w:rPr>
        <w:t>management (content management).</w:t>
      </w:r>
    </w:p>
    <w:p w:rsidR="005B75F2" w:rsidRPr="00ED1625" w:rsidRDefault="00534AC0" w:rsidP="001066AF">
      <w:pPr>
        <w:pStyle w:val="ListParagraph"/>
        <w:numPr>
          <w:ilvl w:val="0"/>
          <w:numId w:val="33"/>
        </w:numPr>
        <w:contextualSpacing/>
        <w:rPr>
          <w:bCs/>
          <w:kern w:val="24"/>
          <w:sz w:val="22"/>
          <w:szCs w:val="22"/>
        </w:rPr>
      </w:pPr>
      <w:r w:rsidRPr="00ED1625">
        <w:rPr>
          <w:bCs/>
          <w:kern w:val="24"/>
          <w:sz w:val="22"/>
          <w:szCs w:val="22"/>
        </w:rPr>
        <w:t xml:space="preserve">The project will empower </w:t>
      </w:r>
      <w:r w:rsidR="005B75F2" w:rsidRPr="00ED1625">
        <w:rPr>
          <w:bCs/>
          <w:kern w:val="24"/>
          <w:sz w:val="22"/>
          <w:szCs w:val="22"/>
        </w:rPr>
        <w:t>journalists with knowledge on where and how to sell their stories and informative photographs to internati</w:t>
      </w:r>
      <w:r w:rsidRPr="00ED1625">
        <w:rPr>
          <w:bCs/>
          <w:kern w:val="24"/>
          <w:sz w:val="22"/>
          <w:szCs w:val="22"/>
        </w:rPr>
        <w:t xml:space="preserve">onal media to improve their income and advance their careers. </w:t>
      </w:r>
    </w:p>
    <w:p w:rsidR="005B75F2" w:rsidRPr="006F7874" w:rsidRDefault="00534AC0" w:rsidP="001066AF">
      <w:pPr>
        <w:pStyle w:val="ListParagraph"/>
        <w:numPr>
          <w:ilvl w:val="0"/>
          <w:numId w:val="33"/>
        </w:numPr>
        <w:contextualSpacing/>
        <w:rPr>
          <w:b/>
          <w:bCs/>
          <w:kern w:val="24"/>
          <w:sz w:val="22"/>
          <w:szCs w:val="22"/>
        </w:rPr>
      </w:pPr>
      <w:r w:rsidRPr="006F7874">
        <w:rPr>
          <w:bCs/>
          <w:kern w:val="24"/>
          <w:sz w:val="22"/>
          <w:szCs w:val="22"/>
        </w:rPr>
        <w:t>The project will t</w:t>
      </w:r>
      <w:r w:rsidR="005B75F2" w:rsidRPr="006F7874">
        <w:rPr>
          <w:bCs/>
          <w:kern w:val="24"/>
          <w:sz w:val="22"/>
          <w:szCs w:val="22"/>
        </w:rPr>
        <w:t>rain journalists on how to conduct themselves ethically adhering to the Code of Conduct in the digital era</w:t>
      </w:r>
    </w:p>
    <w:p w:rsidR="00182B4A" w:rsidRPr="00ED1625" w:rsidRDefault="00182B4A" w:rsidP="005B75F2">
      <w:pPr>
        <w:rPr>
          <w:rFonts w:ascii="Times New Roman" w:hAnsi="Times New Roman"/>
          <w:b/>
          <w:bCs/>
          <w:kern w:val="24"/>
          <w:szCs w:val="22"/>
          <w:lang w:val="en-US"/>
        </w:rPr>
      </w:pPr>
    </w:p>
    <w:p w:rsidR="005B75F2" w:rsidRPr="00ED1625" w:rsidRDefault="005B75F2" w:rsidP="005B75F2">
      <w:pPr>
        <w:rPr>
          <w:rFonts w:ascii="Times New Roman" w:hAnsi="Times New Roman"/>
          <w:b/>
          <w:bCs/>
          <w:kern w:val="24"/>
          <w:szCs w:val="22"/>
          <w:lang w:val="en-US"/>
        </w:rPr>
      </w:pPr>
      <w:r w:rsidRPr="00ED1625">
        <w:rPr>
          <w:rFonts w:ascii="Times New Roman" w:hAnsi="Times New Roman"/>
          <w:b/>
          <w:bCs/>
          <w:kern w:val="24"/>
          <w:szCs w:val="22"/>
          <w:lang w:val="en-US"/>
        </w:rPr>
        <w:t>Expected outcomes</w:t>
      </w:r>
    </w:p>
    <w:p w:rsidR="005B75F2" w:rsidRPr="00ED1625" w:rsidRDefault="005B75F2" w:rsidP="001066AF">
      <w:pPr>
        <w:pStyle w:val="ListParagraph"/>
        <w:numPr>
          <w:ilvl w:val="0"/>
          <w:numId w:val="34"/>
        </w:numPr>
        <w:contextualSpacing/>
        <w:rPr>
          <w:bCs/>
          <w:kern w:val="24"/>
          <w:sz w:val="22"/>
          <w:szCs w:val="22"/>
        </w:rPr>
      </w:pPr>
      <w:r w:rsidRPr="00ED1625">
        <w:rPr>
          <w:bCs/>
          <w:kern w:val="24"/>
          <w:sz w:val="22"/>
          <w:szCs w:val="22"/>
        </w:rPr>
        <w:t>Improved coverage of communities in the media</w:t>
      </w:r>
      <w:r w:rsidR="00534AC0" w:rsidRPr="00ED1625">
        <w:rPr>
          <w:bCs/>
          <w:kern w:val="24"/>
          <w:sz w:val="22"/>
          <w:szCs w:val="22"/>
        </w:rPr>
        <w:t xml:space="preserve"> especially on development issues.</w:t>
      </w:r>
    </w:p>
    <w:p w:rsidR="005B75F2" w:rsidRPr="00ED1625" w:rsidRDefault="005B75F2" w:rsidP="001066AF">
      <w:pPr>
        <w:pStyle w:val="ListParagraph"/>
        <w:numPr>
          <w:ilvl w:val="0"/>
          <w:numId w:val="34"/>
        </w:numPr>
        <w:contextualSpacing/>
        <w:rPr>
          <w:bCs/>
          <w:kern w:val="24"/>
          <w:sz w:val="22"/>
          <w:szCs w:val="22"/>
        </w:rPr>
      </w:pPr>
      <w:r w:rsidRPr="00ED1625">
        <w:rPr>
          <w:bCs/>
          <w:kern w:val="24"/>
          <w:sz w:val="22"/>
          <w:szCs w:val="22"/>
        </w:rPr>
        <w:t>Improved quality of reporting (professionalism) among journalists</w:t>
      </w:r>
      <w:r w:rsidR="00E72164">
        <w:rPr>
          <w:bCs/>
          <w:kern w:val="24"/>
          <w:sz w:val="22"/>
          <w:szCs w:val="22"/>
        </w:rPr>
        <w:t>.</w:t>
      </w:r>
    </w:p>
    <w:p w:rsidR="005B75F2" w:rsidRPr="00ED1625" w:rsidRDefault="005B75F2" w:rsidP="001066AF">
      <w:pPr>
        <w:pStyle w:val="ListParagraph"/>
        <w:numPr>
          <w:ilvl w:val="0"/>
          <w:numId w:val="34"/>
        </w:numPr>
        <w:contextualSpacing/>
        <w:rPr>
          <w:bCs/>
          <w:kern w:val="24"/>
          <w:sz w:val="22"/>
          <w:szCs w:val="22"/>
        </w:rPr>
      </w:pPr>
      <w:r w:rsidRPr="00ED1625">
        <w:rPr>
          <w:bCs/>
          <w:kern w:val="24"/>
          <w:sz w:val="22"/>
          <w:szCs w:val="22"/>
        </w:rPr>
        <w:t xml:space="preserve">Increased awareness in communities on things such as market trends for various products, disease/pest out breaks and the suggested control measures, employment opportunities, among others. </w:t>
      </w:r>
    </w:p>
    <w:p w:rsidR="005B75F2" w:rsidRPr="00ED1625" w:rsidRDefault="005B75F2" w:rsidP="001066AF">
      <w:pPr>
        <w:pStyle w:val="ListParagraph"/>
        <w:numPr>
          <w:ilvl w:val="0"/>
          <w:numId w:val="34"/>
        </w:numPr>
        <w:contextualSpacing/>
        <w:rPr>
          <w:bCs/>
          <w:kern w:val="24"/>
          <w:sz w:val="22"/>
          <w:szCs w:val="22"/>
        </w:rPr>
      </w:pPr>
      <w:r w:rsidRPr="00ED1625">
        <w:rPr>
          <w:bCs/>
          <w:kern w:val="24"/>
          <w:sz w:val="22"/>
          <w:szCs w:val="22"/>
        </w:rPr>
        <w:t>An empowered and assertive civil society</w:t>
      </w:r>
      <w:r w:rsidR="00534AC0" w:rsidRPr="00ED1625">
        <w:rPr>
          <w:bCs/>
          <w:kern w:val="24"/>
          <w:sz w:val="22"/>
          <w:szCs w:val="22"/>
        </w:rPr>
        <w:t xml:space="preserve"> operating at the </w:t>
      </w:r>
      <w:r w:rsidR="001C008D" w:rsidRPr="00ED1625">
        <w:rPr>
          <w:bCs/>
          <w:kern w:val="24"/>
          <w:sz w:val="22"/>
          <w:szCs w:val="22"/>
        </w:rPr>
        <w:t>county</w:t>
      </w:r>
      <w:r w:rsidR="009E4654" w:rsidRPr="00ED1625">
        <w:rPr>
          <w:bCs/>
          <w:kern w:val="24"/>
          <w:sz w:val="22"/>
          <w:szCs w:val="22"/>
        </w:rPr>
        <w:t xml:space="preserve"> </w:t>
      </w:r>
      <w:r w:rsidR="00534AC0" w:rsidRPr="00ED1625">
        <w:rPr>
          <w:bCs/>
          <w:kern w:val="24"/>
          <w:sz w:val="22"/>
          <w:szCs w:val="22"/>
        </w:rPr>
        <w:t>level</w:t>
      </w:r>
      <w:r w:rsidR="00E72164">
        <w:rPr>
          <w:bCs/>
          <w:kern w:val="24"/>
          <w:sz w:val="22"/>
          <w:szCs w:val="22"/>
        </w:rPr>
        <w:t>.</w:t>
      </w:r>
      <w:r w:rsidR="00534AC0" w:rsidRPr="00ED1625">
        <w:rPr>
          <w:bCs/>
          <w:kern w:val="24"/>
          <w:sz w:val="22"/>
          <w:szCs w:val="22"/>
        </w:rPr>
        <w:t xml:space="preserve"> </w:t>
      </w:r>
    </w:p>
    <w:p w:rsidR="005B75F2" w:rsidRPr="00ED1625" w:rsidRDefault="005B75F2" w:rsidP="001066AF">
      <w:pPr>
        <w:pStyle w:val="ListParagraph"/>
        <w:numPr>
          <w:ilvl w:val="0"/>
          <w:numId w:val="34"/>
        </w:numPr>
        <w:contextualSpacing/>
        <w:rPr>
          <w:bCs/>
          <w:kern w:val="24"/>
          <w:sz w:val="22"/>
          <w:szCs w:val="22"/>
        </w:rPr>
      </w:pPr>
      <w:r w:rsidRPr="00ED1625">
        <w:rPr>
          <w:bCs/>
          <w:kern w:val="24"/>
          <w:sz w:val="22"/>
          <w:szCs w:val="22"/>
        </w:rPr>
        <w:t>Improved governance since the public will be aware of their rights and demand justice</w:t>
      </w:r>
    </w:p>
    <w:p w:rsidR="005B75F2" w:rsidRPr="00ED1625" w:rsidRDefault="005B75F2" w:rsidP="001066AF">
      <w:pPr>
        <w:pStyle w:val="ListParagraph"/>
        <w:numPr>
          <w:ilvl w:val="0"/>
          <w:numId w:val="34"/>
        </w:numPr>
        <w:contextualSpacing/>
        <w:rPr>
          <w:bCs/>
          <w:kern w:val="24"/>
          <w:sz w:val="22"/>
          <w:szCs w:val="22"/>
        </w:rPr>
      </w:pPr>
      <w:r w:rsidRPr="00ED1625">
        <w:rPr>
          <w:bCs/>
          <w:kern w:val="24"/>
          <w:sz w:val="22"/>
          <w:szCs w:val="22"/>
        </w:rPr>
        <w:t>Improved access to information</w:t>
      </w:r>
      <w:r w:rsidR="00C5530E" w:rsidRPr="00ED1625">
        <w:rPr>
          <w:bCs/>
          <w:kern w:val="24"/>
          <w:sz w:val="22"/>
          <w:szCs w:val="22"/>
        </w:rPr>
        <w:t xml:space="preserve"> at the </w:t>
      </w:r>
      <w:r w:rsidR="001C008D" w:rsidRPr="00ED1625">
        <w:rPr>
          <w:bCs/>
          <w:kern w:val="24"/>
          <w:sz w:val="22"/>
          <w:szCs w:val="22"/>
        </w:rPr>
        <w:t>county</w:t>
      </w:r>
      <w:r w:rsidR="009E4654" w:rsidRPr="00ED1625">
        <w:rPr>
          <w:bCs/>
          <w:kern w:val="24"/>
          <w:sz w:val="22"/>
          <w:szCs w:val="22"/>
        </w:rPr>
        <w:t xml:space="preserve"> </w:t>
      </w:r>
      <w:r w:rsidR="00C5530E" w:rsidRPr="00ED1625">
        <w:rPr>
          <w:bCs/>
          <w:kern w:val="24"/>
          <w:sz w:val="22"/>
          <w:szCs w:val="22"/>
        </w:rPr>
        <w:t>level</w:t>
      </w:r>
      <w:r w:rsidR="00E72164">
        <w:rPr>
          <w:bCs/>
          <w:kern w:val="24"/>
          <w:sz w:val="22"/>
          <w:szCs w:val="22"/>
        </w:rPr>
        <w:t>.</w:t>
      </w:r>
      <w:r w:rsidR="00C5530E" w:rsidRPr="00ED1625">
        <w:rPr>
          <w:bCs/>
          <w:kern w:val="24"/>
          <w:sz w:val="22"/>
          <w:szCs w:val="22"/>
        </w:rPr>
        <w:t xml:space="preserve"> </w:t>
      </w:r>
    </w:p>
    <w:p w:rsidR="005B75F2" w:rsidRPr="00ED1625" w:rsidRDefault="005B75F2" w:rsidP="005B75F2">
      <w:pPr>
        <w:pStyle w:val="ListParagraph"/>
        <w:numPr>
          <w:ilvl w:val="0"/>
          <w:numId w:val="34"/>
        </w:numPr>
        <w:contextualSpacing/>
        <w:rPr>
          <w:bCs/>
          <w:kern w:val="24"/>
          <w:sz w:val="22"/>
          <w:szCs w:val="22"/>
        </w:rPr>
      </w:pPr>
      <w:r w:rsidRPr="00ED1625">
        <w:rPr>
          <w:bCs/>
          <w:kern w:val="24"/>
          <w:sz w:val="22"/>
          <w:szCs w:val="22"/>
        </w:rPr>
        <w:t>Improved livelihoods</w:t>
      </w:r>
      <w:r w:rsidR="00C5530E" w:rsidRPr="00ED1625">
        <w:rPr>
          <w:bCs/>
          <w:kern w:val="24"/>
          <w:sz w:val="22"/>
          <w:szCs w:val="22"/>
        </w:rPr>
        <w:t xml:space="preserve"> among rural communities especially among the marginalized. </w:t>
      </w:r>
    </w:p>
    <w:p w:rsidR="00C5530E" w:rsidRPr="00ED1625" w:rsidRDefault="00C5530E" w:rsidP="00C5530E">
      <w:pPr>
        <w:pStyle w:val="ListParagraph"/>
        <w:contextualSpacing/>
        <w:rPr>
          <w:bCs/>
          <w:kern w:val="24"/>
          <w:sz w:val="22"/>
          <w:szCs w:val="22"/>
        </w:rPr>
      </w:pPr>
    </w:p>
    <w:p w:rsidR="00F30185" w:rsidRPr="00C276B6" w:rsidRDefault="00A153A7" w:rsidP="00F30185">
      <w:pPr>
        <w:pStyle w:val="ListParagraph"/>
        <w:numPr>
          <w:ilvl w:val="0"/>
          <w:numId w:val="49"/>
        </w:numPr>
        <w:contextualSpacing/>
        <w:rPr>
          <w:b/>
          <w:smallCaps/>
          <w:sz w:val="22"/>
          <w:szCs w:val="22"/>
        </w:rPr>
      </w:pPr>
      <w:r w:rsidRPr="00ED1625">
        <w:rPr>
          <w:b/>
          <w:caps/>
          <w:sz w:val="22"/>
          <w:szCs w:val="22"/>
        </w:rPr>
        <w:t>Promotion of</w:t>
      </w:r>
      <w:r w:rsidR="00F30185" w:rsidRPr="00C276B6">
        <w:rPr>
          <w:b/>
          <w:caps/>
          <w:sz w:val="22"/>
          <w:szCs w:val="22"/>
        </w:rPr>
        <w:t xml:space="preserve"> Innovation in ICT for  human Development in Kenya </w:t>
      </w:r>
    </w:p>
    <w:p w:rsidR="00F30185" w:rsidRPr="006F7874" w:rsidRDefault="00F30185" w:rsidP="00A153A7">
      <w:pPr>
        <w:pStyle w:val="ListParagraph"/>
        <w:rPr>
          <w:b/>
          <w:kern w:val="24"/>
          <w:sz w:val="22"/>
          <w:szCs w:val="22"/>
        </w:rPr>
      </w:pPr>
    </w:p>
    <w:p w:rsidR="00A153A7" w:rsidRPr="00ED1625" w:rsidRDefault="00A153A7" w:rsidP="00E72164">
      <w:pPr>
        <w:pStyle w:val="ListParagraph"/>
        <w:ind w:left="0"/>
        <w:rPr>
          <w:b/>
          <w:kern w:val="24"/>
          <w:sz w:val="22"/>
          <w:szCs w:val="22"/>
        </w:rPr>
      </w:pPr>
      <w:r w:rsidRPr="00ED1625">
        <w:rPr>
          <w:b/>
          <w:kern w:val="24"/>
          <w:sz w:val="22"/>
          <w:szCs w:val="22"/>
        </w:rPr>
        <w:t>Objective:</w:t>
      </w:r>
    </w:p>
    <w:p w:rsidR="00A153A7" w:rsidRPr="00ED1625" w:rsidRDefault="00A153A7" w:rsidP="00E72164">
      <w:pPr>
        <w:pStyle w:val="ListParagraph"/>
        <w:ind w:left="0"/>
        <w:rPr>
          <w:b/>
          <w:kern w:val="24"/>
          <w:sz w:val="22"/>
          <w:szCs w:val="22"/>
        </w:rPr>
      </w:pPr>
    </w:p>
    <w:p w:rsidR="00A153A7" w:rsidRPr="006F7874" w:rsidRDefault="00A153A7" w:rsidP="00E72164">
      <w:pPr>
        <w:pStyle w:val="ListParagraph"/>
        <w:ind w:left="0"/>
        <w:rPr>
          <w:kern w:val="24"/>
          <w:sz w:val="22"/>
          <w:szCs w:val="22"/>
        </w:rPr>
      </w:pPr>
      <w:r w:rsidRPr="00ED1625">
        <w:rPr>
          <w:kern w:val="24"/>
          <w:sz w:val="22"/>
          <w:szCs w:val="22"/>
        </w:rPr>
        <w:t xml:space="preserve">Build ICT4D capacity </w:t>
      </w:r>
      <w:r w:rsidR="00F30185" w:rsidRPr="006F7874">
        <w:rPr>
          <w:kern w:val="24"/>
          <w:sz w:val="22"/>
          <w:szCs w:val="22"/>
        </w:rPr>
        <w:t xml:space="preserve">across the country </w:t>
      </w:r>
      <w:r w:rsidRPr="00ED1625">
        <w:rPr>
          <w:kern w:val="24"/>
          <w:sz w:val="22"/>
          <w:szCs w:val="22"/>
        </w:rPr>
        <w:t xml:space="preserve"> in order to enable local communities harness the power of IC4T to address local challenges and spur </w:t>
      </w:r>
      <w:r w:rsidRPr="006F7874">
        <w:rPr>
          <w:kern w:val="24"/>
          <w:sz w:val="22"/>
          <w:szCs w:val="22"/>
        </w:rPr>
        <w:t xml:space="preserve">human development at the local level. </w:t>
      </w:r>
    </w:p>
    <w:p w:rsidR="00343D1F" w:rsidRPr="00ED1625" w:rsidRDefault="00343D1F" w:rsidP="005B75F2">
      <w:pPr>
        <w:pStyle w:val="yiv1929010342msolistparagraph"/>
        <w:spacing w:before="0" w:beforeAutospacing="0" w:after="0" w:afterAutospacing="0" w:line="240" w:lineRule="exact"/>
        <w:ind w:left="720"/>
        <w:rPr>
          <w:sz w:val="22"/>
          <w:szCs w:val="22"/>
        </w:rPr>
      </w:pPr>
    </w:p>
    <w:p w:rsidR="005B75F2" w:rsidRPr="00ED1625" w:rsidRDefault="005B75F2" w:rsidP="005B75F2">
      <w:pPr>
        <w:rPr>
          <w:rFonts w:ascii="Times New Roman" w:hAnsi="Times New Roman"/>
          <w:bCs/>
          <w:kern w:val="24"/>
          <w:szCs w:val="22"/>
          <w:lang w:val="en-US"/>
        </w:rPr>
      </w:pPr>
    </w:p>
    <w:p w:rsidR="005B75F2" w:rsidRPr="00ED1625" w:rsidRDefault="00D1322F" w:rsidP="005B75F2">
      <w:pPr>
        <w:rPr>
          <w:rFonts w:ascii="Times New Roman" w:hAnsi="Times New Roman"/>
          <w:b/>
          <w:bCs/>
          <w:kern w:val="24"/>
          <w:szCs w:val="22"/>
          <w:lang w:val="en-US"/>
        </w:rPr>
      </w:pPr>
      <w:r w:rsidRPr="006F7874">
        <w:rPr>
          <w:rFonts w:ascii="Times New Roman" w:hAnsi="Times New Roman"/>
          <w:b/>
          <w:bCs/>
          <w:kern w:val="24"/>
          <w:szCs w:val="22"/>
          <w:lang w:val="en-US"/>
        </w:rPr>
        <w:t xml:space="preserve">Planned Activities </w:t>
      </w:r>
    </w:p>
    <w:p w:rsidR="00182B4A" w:rsidRPr="00ED1625" w:rsidRDefault="00182B4A" w:rsidP="001066AF">
      <w:pPr>
        <w:pStyle w:val="ListParagraph"/>
        <w:numPr>
          <w:ilvl w:val="0"/>
          <w:numId w:val="36"/>
        </w:numPr>
        <w:contextualSpacing/>
        <w:rPr>
          <w:bCs/>
          <w:kern w:val="24"/>
          <w:sz w:val="22"/>
          <w:szCs w:val="22"/>
        </w:rPr>
      </w:pPr>
      <w:r w:rsidRPr="00ED1625">
        <w:rPr>
          <w:bCs/>
          <w:kern w:val="24"/>
          <w:sz w:val="22"/>
          <w:szCs w:val="22"/>
        </w:rPr>
        <w:t>Partner with local CBO and student clubs in secondary schools, colleges and university campuses in ICT and content creation/development and related activities</w:t>
      </w:r>
      <w:r w:rsidR="00E72164">
        <w:rPr>
          <w:bCs/>
          <w:kern w:val="24"/>
          <w:sz w:val="22"/>
          <w:szCs w:val="22"/>
        </w:rPr>
        <w:t>.</w:t>
      </w:r>
    </w:p>
    <w:p w:rsidR="00182B4A" w:rsidRPr="00ED1625" w:rsidRDefault="00182B4A" w:rsidP="001066AF">
      <w:pPr>
        <w:pStyle w:val="ListParagraph"/>
        <w:numPr>
          <w:ilvl w:val="0"/>
          <w:numId w:val="36"/>
        </w:numPr>
        <w:contextualSpacing/>
        <w:rPr>
          <w:bCs/>
          <w:kern w:val="24"/>
          <w:sz w:val="22"/>
          <w:szCs w:val="22"/>
        </w:rPr>
      </w:pPr>
      <w:r w:rsidRPr="00ED1625">
        <w:rPr>
          <w:bCs/>
          <w:kern w:val="24"/>
          <w:sz w:val="22"/>
          <w:szCs w:val="22"/>
        </w:rPr>
        <w:t xml:space="preserve">Partner with local universities and technical colleges to host innovation workshops in the counties </w:t>
      </w:r>
    </w:p>
    <w:p w:rsidR="00182B4A" w:rsidRPr="00ED1625" w:rsidRDefault="005B75F2" w:rsidP="001066AF">
      <w:pPr>
        <w:pStyle w:val="ListParagraph"/>
        <w:numPr>
          <w:ilvl w:val="0"/>
          <w:numId w:val="36"/>
        </w:numPr>
        <w:contextualSpacing/>
        <w:rPr>
          <w:bCs/>
          <w:kern w:val="24"/>
          <w:sz w:val="22"/>
          <w:szCs w:val="22"/>
        </w:rPr>
      </w:pPr>
      <w:r w:rsidRPr="00ED1625">
        <w:rPr>
          <w:bCs/>
          <w:kern w:val="24"/>
          <w:sz w:val="22"/>
          <w:szCs w:val="22"/>
        </w:rPr>
        <w:t>Initiate</w:t>
      </w:r>
      <w:r w:rsidR="00182B4A" w:rsidRPr="00ED1625">
        <w:rPr>
          <w:bCs/>
          <w:kern w:val="24"/>
          <w:sz w:val="22"/>
          <w:szCs w:val="22"/>
        </w:rPr>
        <w:t xml:space="preserve"> innovation training for government and private sector staff in the counties</w:t>
      </w:r>
      <w:r w:rsidR="00E72164">
        <w:rPr>
          <w:bCs/>
          <w:kern w:val="24"/>
          <w:sz w:val="22"/>
          <w:szCs w:val="22"/>
        </w:rPr>
        <w:t>.</w:t>
      </w:r>
      <w:r w:rsidR="00182B4A" w:rsidRPr="00ED1625">
        <w:rPr>
          <w:bCs/>
          <w:kern w:val="24"/>
          <w:sz w:val="22"/>
          <w:szCs w:val="22"/>
        </w:rPr>
        <w:t xml:space="preserve"> </w:t>
      </w:r>
    </w:p>
    <w:p w:rsidR="005B75F2" w:rsidRPr="00ED1625" w:rsidRDefault="005B75F2" w:rsidP="001066AF">
      <w:pPr>
        <w:pStyle w:val="ListParagraph"/>
        <w:numPr>
          <w:ilvl w:val="0"/>
          <w:numId w:val="36"/>
        </w:numPr>
        <w:contextualSpacing/>
        <w:rPr>
          <w:bCs/>
          <w:kern w:val="24"/>
          <w:sz w:val="22"/>
          <w:szCs w:val="22"/>
        </w:rPr>
      </w:pPr>
      <w:r w:rsidRPr="00ED1625">
        <w:rPr>
          <w:bCs/>
          <w:kern w:val="24"/>
          <w:sz w:val="22"/>
          <w:szCs w:val="22"/>
        </w:rPr>
        <w:t>Train</w:t>
      </w:r>
      <w:r w:rsidR="00182B4A" w:rsidRPr="00ED1625">
        <w:rPr>
          <w:bCs/>
          <w:kern w:val="24"/>
          <w:sz w:val="22"/>
          <w:szCs w:val="22"/>
        </w:rPr>
        <w:t xml:space="preserve"> ministry of information, and </w:t>
      </w:r>
      <w:r w:rsidR="00C5530E" w:rsidRPr="00ED1625">
        <w:rPr>
          <w:bCs/>
          <w:kern w:val="24"/>
          <w:sz w:val="22"/>
          <w:szCs w:val="22"/>
        </w:rPr>
        <w:t>Kenya</w:t>
      </w:r>
      <w:r w:rsidR="00182B4A" w:rsidRPr="00ED1625">
        <w:rPr>
          <w:bCs/>
          <w:kern w:val="24"/>
          <w:sz w:val="22"/>
          <w:szCs w:val="22"/>
        </w:rPr>
        <w:t xml:space="preserve"> news </w:t>
      </w:r>
      <w:r w:rsidR="00C5530E" w:rsidRPr="00ED1625">
        <w:rPr>
          <w:bCs/>
          <w:kern w:val="24"/>
          <w:sz w:val="22"/>
          <w:szCs w:val="22"/>
        </w:rPr>
        <w:t>agency staff</w:t>
      </w:r>
      <w:r w:rsidRPr="00ED1625">
        <w:rPr>
          <w:bCs/>
          <w:kern w:val="24"/>
          <w:sz w:val="22"/>
          <w:szCs w:val="22"/>
        </w:rPr>
        <w:t xml:space="preserve"> in content management </w:t>
      </w:r>
      <w:r w:rsidR="00C5530E" w:rsidRPr="00ED1625">
        <w:rPr>
          <w:bCs/>
          <w:kern w:val="24"/>
          <w:sz w:val="22"/>
          <w:szCs w:val="22"/>
        </w:rPr>
        <w:t xml:space="preserve">and writing for development. </w:t>
      </w:r>
    </w:p>
    <w:p w:rsidR="00D1322F" w:rsidRPr="00ED1625" w:rsidRDefault="00D1322F" w:rsidP="00D1322F">
      <w:pPr>
        <w:pStyle w:val="ListParagraph"/>
        <w:numPr>
          <w:ilvl w:val="0"/>
          <w:numId w:val="41"/>
        </w:numPr>
        <w:contextualSpacing/>
        <w:rPr>
          <w:bCs/>
          <w:kern w:val="24"/>
          <w:sz w:val="22"/>
          <w:szCs w:val="22"/>
        </w:rPr>
      </w:pPr>
      <w:r w:rsidRPr="00ED1625">
        <w:rPr>
          <w:bCs/>
          <w:kern w:val="24"/>
          <w:sz w:val="22"/>
          <w:szCs w:val="22"/>
        </w:rPr>
        <w:t>Hold regular workshops to share knowledge with users at community level to sensitize them on use of available technology and content</w:t>
      </w:r>
      <w:r w:rsidR="00E72164">
        <w:rPr>
          <w:bCs/>
          <w:kern w:val="24"/>
          <w:sz w:val="22"/>
          <w:szCs w:val="22"/>
        </w:rPr>
        <w:t>.</w:t>
      </w:r>
    </w:p>
    <w:p w:rsidR="00CE3D70" w:rsidRPr="006F7874" w:rsidRDefault="00CE3D70" w:rsidP="00BE4469">
      <w:pPr>
        <w:rPr>
          <w:rFonts w:ascii="Times New Roman" w:hAnsi="Times New Roman"/>
          <w:b/>
          <w:szCs w:val="22"/>
        </w:rPr>
      </w:pPr>
    </w:p>
    <w:p w:rsidR="007823A3" w:rsidRDefault="007823A3" w:rsidP="00BE4469">
      <w:pPr>
        <w:rPr>
          <w:rFonts w:ascii="Times New Roman" w:hAnsi="Times New Roman"/>
          <w:b/>
          <w:szCs w:val="22"/>
        </w:rPr>
      </w:pPr>
    </w:p>
    <w:p w:rsidR="00E72164" w:rsidRDefault="00E72164" w:rsidP="00BE4469">
      <w:pPr>
        <w:rPr>
          <w:rFonts w:ascii="Times New Roman" w:hAnsi="Times New Roman"/>
          <w:b/>
          <w:szCs w:val="22"/>
        </w:rPr>
      </w:pPr>
    </w:p>
    <w:p w:rsidR="00E72164" w:rsidRPr="006F7874" w:rsidRDefault="00E72164" w:rsidP="00BE4469">
      <w:pPr>
        <w:rPr>
          <w:rFonts w:ascii="Times New Roman" w:hAnsi="Times New Roman"/>
          <w:b/>
          <w:szCs w:val="22"/>
        </w:rPr>
      </w:pPr>
    </w:p>
    <w:p w:rsidR="007823A3" w:rsidRPr="006F7874" w:rsidRDefault="007823A3" w:rsidP="00BE4469">
      <w:pPr>
        <w:rPr>
          <w:rFonts w:ascii="Times New Roman" w:hAnsi="Times New Roman"/>
          <w:b/>
          <w:szCs w:val="22"/>
        </w:rPr>
      </w:pPr>
      <w:r w:rsidRPr="006F7874">
        <w:rPr>
          <w:rFonts w:ascii="Times New Roman" w:hAnsi="Times New Roman"/>
          <w:b/>
          <w:szCs w:val="22"/>
        </w:rPr>
        <w:t xml:space="preserve">Expected Outcomes </w:t>
      </w:r>
    </w:p>
    <w:p w:rsidR="006F7874" w:rsidRDefault="00E72164" w:rsidP="007823A3">
      <w:pPr>
        <w:pStyle w:val="ListParagraph"/>
        <w:numPr>
          <w:ilvl w:val="0"/>
          <w:numId w:val="50"/>
        </w:numPr>
        <w:contextualSpacing/>
        <w:rPr>
          <w:bCs/>
          <w:kern w:val="24"/>
          <w:sz w:val="22"/>
          <w:szCs w:val="22"/>
        </w:rPr>
      </w:pPr>
      <w:r w:rsidRPr="006F7874">
        <w:rPr>
          <w:bCs/>
          <w:kern w:val="24"/>
          <w:sz w:val="22"/>
          <w:szCs w:val="22"/>
        </w:rPr>
        <w:t xml:space="preserve">Improved </w:t>
      </w:r>
      <w:r>
        <w:rPr>
          <w:bCs/>
          <w:kern w:val="24"/>
          <w:sz w:val="22"/>
          <w:szCs w:val="22"/>
        </w:rPr>
        <w:t>and</w:t>
      </w:r>
      <w:r w:rsidR="006F7874">
        <w:rPr>
          <w:bCs/>
          <w:kern w:val="24"/>
          <w:sz w:val="22"/>
          <w:szCs w:val="22"/>
        </w:rPr>
        <w:t xml:space="preserve"> increased digital and mobile innovations for human development in Kenya</w:t>
      </w:r>
      <w:r>
        <w:rPr>
          <w:bCs/>
          <w:kern w:val="24"/>
          <w:sz w:val="22"/>
          <w:szCs w:val="22"/>
        </w:rPr>
        <w:t>.</w:t>
      </w:r>
      <w:r w:rsidR="006F7874">
        <w:rPr>
          <w:bCs/>
          <w:kern w:val="24"/>
          <w:sz w:val="22"/>
          <w:szCs w:val="22"/>
        </w:rPr>
        <w:t xml:space="preserve"> </w:t>
      </w:r>
    </w:p>
    <w:p w:rsidR="007823A3" w:rsidRPr="006F7874" w:rsidRDefault="007823A3" w:rsidP="007823A3">
      <w:pPr>
        <w:pStyle w:val="ListParagraph"/>
        <w:ind w:left="360"/>
        <w:rPr>
          <w:b/>
          <w:sz w:val="22"/>
          <w:szCs w:val="22"/>
        </w:rPr>
      </w:pPr>
    </w:p>
    <w:p w:rsidR="00BE4469" w:rsidRPr="006F7874" w:rsidRDefault="00BE4469" w:rsidP="00BE4469">
      <w:pPr>
        <w:rPr>
          <w:rFonts w:ascii="Times New Roman" w:hAnsi="Times New Roman"/>
          <w:b/>
          <w:szCs w:val="22"/>
        </w:rPr>
      </w:pPr>
      <w:r w:rsidRPr="006F7874">
        <w:rPr>
          <w:rFonts w:ascii="Times New Roman" w:hAnsi="Times New Roman"/>
          <w:b/>
          <w:szCs w:val="22"/>
        </w:rPr>
        <w:t>Programme Principles</w:t>
      </w:r>
    </w:p>
    <w:p w:rsidR="00BE4469" w:rsidRPr="00ED1625" w:rsidRDefault="00BE4469" w:rsidP="001066AF">
      <w:pPr>
        <w:numPr>
          <w:ilvl w:val="0"/>
          <w:numId w:val="27"/>
        </w:numPr>
        <w:autoSpaceDE w:val="0"/>
        <w:autoSpaceDN w:val="0"/>
        <w:adjustRightInd w:val="0"/>
        <w:spacing w:after="0"/>
        <w:jc w:val="left"/>
        <w:rPr>
          <w:rFonts w:ascii="Times New Roman" w:hAnsi="Times New Roman"/>
          <w:szCs w:val="22"/>
        </w:rPr>
        <w:sectPr w:rsidR="00BE4469" w:rsidRPr="00ED1625" w:rsidSect="00302288">
          <w:headerReference w:type="default" r:id="rId15"/>
          <w:footerReference w:type="even" r:id="rId16"/>
          <w:footerReference w:type="default" r:id="rId17"/>
          <w:headerReference w:type="first" r:id="rId18"/>
          <w:pgSz w:w="11906" w:h="16838" w:code="9"/>
          <w:pgMar w:top="864" w:right="1152" w:bottom="864" w:left="1152" w:header="720" w:footer="432" w:gutter="0"/>
          <w:cols w:space="708"/>
          <w:titlePg/>
          <w:docGrid w:linePitch="360"/>
        </w:sectPr>
      </w:pPr>
      <w:r w:rsidRPr="006F7874">
        <w:rPr>
          <w:rFonts w:ascii="Times New Roman" w:hAnsi="Times New Roman"/>
          <w:szCs w:val="22"/>
          <w:lang w:val="en-US"/>
        </w:rPr>
        <w:t xml:space="preserve">The programme will be implemented through two phases: A </w:t>
      </w:r>
      <w:r w:rsidRPr="006F7874">
        <w:rPr>
          <w:rFonts w:ascii="Times New Roman" w:hAnsi="Times New Roman"/>
          <w:b/>
          <w:szCs w:val="22"/>
          <w:lang w:val="en-US"/>
        </w:rPr>
        <w:t>one year</w:t>
      </w:r>
      <w:r w:rsidR="00502CC1" w:rsidRPr="006F7874">
        <w:rPr>
          <w:rFonts w:ascii="Times New Roman" w:hAnsi="Times New Roman"/>
          <w:b/>
          <w:szCs w:val="22"/>
          <w:lang w:val="en-US"/>
        </w:rPr>
        <w:t xml:space="preserve"> </w:t>
      </w:r>
      <w:r w:rsidRPr="006F7874">
        <w:rPr>
          <w:rFonts w:ascii="Times New Roman" w:hAnsi="Times New Roman"/>
          <w:szCs w:val="22"/>
          <w:lang w:val="en-US"/>
        </w:rPr>
        <w:t>(</w:t>
      </w:r>
      <w:r w:rsidR="00C276B6">
        <w:rPr>
          <w:rFonts w:ascii="Times New Roman" w:hAnsi="Times New Roman"/>
          <w:szCs w:val="22"/>
          <w:lang w:val="en-US"/>
        </w:rPr>
        <w:t>May</w:t>
      </w:r>
      <w:r w:rsidR="00D1322F" w:rsidRPr="006F7874">
        <w:rPr>
          <w:rFonts w:ascii="Times New Roman" w:hAnsi="Times New Roman"/>
          <w:szCs w:val="22"/>
          <w:lang w:val="en-US"/>
        </w:rPr>
        <w:t xml:space="preserve"> 2014</w:t>
      </w:r>
      <w:r w:rsidR="00CE3D70" w:rsidRPr="006F7874">
        <w:rPr>
          <w:rFonts w:ascii="Times New Roman" w:hAnsi="Times New Roman"/>
          <w:szCs w:val="22"/>
          <w:lang w:val="en-US"/>
        </w:rPr>
        <w:t xml:space="preserve"> </w:t>
      </w:r>
      <w:r w:rsidRPr="006F7874">
        <w:rPr>
          <w:rFonts w:ascii="Times New Roman" w:hAnsi="Times New Roman"/>
          <w:szCs w:val="22"/>
          <w:lang w:val="en-US"/>
        </w:rPr>
        <w:t xml:space="preserve">– </w:t>
      </w:r>
      <w:r w:rsidR="00C276B6">
        <w:rPr>
          <w:rFonts w:ascii="Times New Roman" w:hAnsi="Times New Roman"/>
          <w:szCs w:val="22"/>
          <w:lang w:val="en-US"/>
        </w:rPr>
        <w:t>June</w:t>
      </w:r>
      <w:r w:rsidR="00D1322F" w:rsidRPr="006F7874">
        <w:rPr>
          <w:rFonts w:ascii="Times New Roman" w:hAnsi="Times New Roman"/>
          <w:szCs w:val="22"/>
          <w:lang w:val="en-US"/>
        </w:rPr>
        <w:t xml:space="preserve"> 2015</w:t>
      </w:r>
      <w:r w:rsidRPr="006F7874">
        <w:rPr>
          <w:rFonts w:ascii="Times New Roman" w:hAnsi="Times New Roman"/>
          <w:szCs w:val="22"/>
          <w:lang w:val="en-US"/>
        </w:rPr>
        <w:t xml:space="preserve">) preparatory phase followed by the </w:t>
      </w:r>
      <w:r w:rsidR="00D35F10" w:rsidRPr="006F7874">
        <w:rPr>
          <w:rFonts w:ascii="Times New Roman" w:hAnsi="Times New Roman"/>
          <w:b/>
          <w:szCs w:val="22"/>
          <w:lang w:val="en-US"/>
        </w:rPr>
        <w:t>four</w:t>
      </w:r>
      <w:r w:rsidRPr="006F7874">
        <w:rPr>
          <w:rFonts w:ascii="Times New Roman" w:hAnsi="Times New Roman"/>
          <w:b/>
          <w:szCs w:val="22"/>
          <w:lang w:val="en-US"/>
        </w:rPr>
        <w:t xml:space="preserve"> year</w:t>
      </w:r>
      <w:r w:rsidRPr="006F7874">
        <w:rPr>
          <w:rFonts w:ascii="Times New Roman" w:hAnsi="Times New Roman"/>
          <w:szCs w:val="22"/>
          <w:lang w:val="en-US"/>
        </w:rPr>
        <w:t xml:space="preserve"> comprehensive work plan (201</w:t>
      </w:r>
      <w:r w:rsidR="00C276B6">
        <w:rPr>
          <w:rFonts w:ascii="Times New Roman" w:hAnsi="Times New Roman"/>
          <w:szCs w:val="22"/>
          <w:lang w:val="en-US"/>
        </w:rPr>
        <w:t>5</w:t>
      </w:r>
      <w:r w:rsidRPr="006F7874">
        <w:rPr>
          <w:rFonts w:ascii="Times New Roman" w:hAnsi="Times New Roman"/>
          <w:szCs w:val="22"/>
          <w:lang w:val="en-US"/>
        </w:rPr>
        <w:t xml:space="preserve"> –</w:t>
      </w:r>
      <w:r w:rsidR="00D35F10" w:rsidRPr="006F7874">
        <w:rPr>
          <w:rFonts w:ascii="Times New Roman" w:hAnsi="Times New Roman"/>
          <w:szCs w:val="22"/>
          <w:lang w:val="en-US"/>
        </w:rPr>
        <w:t xml:space="preserve"> </w:t>
      </w:r>
      <w:r w:rsidR="00E75928" w:rsidRPr="006F7874">
        <w:rPr>
          <w:rFonts w:ascii="Times New Roman" w:hAnsi="Times New Roman"/>
          <w:szCs w:val="22"/>
          <w:lang w:val="en-US"/>
        </w:rPr>
        <w:t>2018</w:t>
      </w:r>
      <w:r w:rsidRPr="006F7874">
        <w:rPr>
          <w:rFonts w:ascii="Times New Roman" w:hAnsi="Times New Roman"/>
          <w:szCs w:val="22"/>
          <w:lang w:val="en-US"/>
        </w:rPr>
        <w:t>) geared to the accomplishment of the set objectives.</w:t>
      </w:r>
      <w:r w:rsidRPr="004C1012">
        <w:rPr>
          <w:rFonts w:ascii="Times New Roman" w:hAnsi="Times New Roman"/>
          <w:szCs w:val="22"/>
        </w:rPr>
        <w:t xml:space="preserve"> </w:t>
      </w:r>
    </w:p>
    <w:p w:rsidR="00C82101" w:rsidRPr="00ED1625" w:rsidRDefault="00C82101" w:rsidP="00C82101">
      <w:pPr>
        <w:pStyle w:val="Heading1"/>
        <w:rPr>
          <w:rFonts w:ascii="Times New Roman" w:hAnsi="Times New Roman"/>
          <w:sz w:val="22"/>
          <w:szCs w:val="22"/>
        </w:rPr>
      </w:pPr>
      <w:r w:rsidRPr="00ED1625">
        <w:rPr>
          <w:rFonts w:ascii="Times New Roman" w:hAnsi="Times New Roman"/>
          <w:sz w:val="22"/>
          <w:szCs w:val="22"/>
        </w:rPr>
        <w:lastRenderedPageBreak/>
        <w:t xml:space="preserve">PRE PARATORY Work Plan </w:t>
      </w:r>
    </w:p>
    <w:p w:rsidR="00C82101" w:rsidRPr="00002673" w:rsidRDefault="00C82101" w:rsidP="00C82101">
      <w:pPr>
        <w:rPr>
          <w:rFonts w:ascii="Times New Roman" w:hAnsi="Times New Roman"/>
          <w:b/>
          <w:szCs w:val="22"/>
        </w:rPr>
      </w:pPr>
      <w:r w:rsidRPr="004C1012">
        <w:rPr>
          <w:rFonts w:ascii="Times New Roman" w:hAnsi="Times New Roman"/>
          <w:b/>
          <w:szCs w:val="22"/>
        </w:rPr>
        <w:t xml:space="preserve">Year: </w:t>
      </w:r>
      <w:r w:rsidRPr="00ED1625">
        <w:rPr>
          <w:rFonts w:ascii="Times New Roman" w:hAnsi="Times New Roman"/>
          <w:b/>
          <w:bCs/>
          <w:i/>
          <w:szCs w:val="22"/>
        </w:rPr>
        <w:t xml:space="preserve"> </w:t>
      </w:r>
      <w:r w:rsidR="00C276B6">
        <w:rPr>
          <w:rFonts w:ascii="Times New Roman" w:hAnsi="Times New Roman"/>
          <w:bCs/>
          <w:i/>
          <w:szCs w:val="22"/>
        </w:rPr>
        <w:t>May</w:t>
      </w:r>
      <w:r w:rsidRPr="00002673">
        <w:rPr>
          <w:rFonts w:ascii="Times New Roman" w:hAnsi="Times New Roman"/>
          <w:bCs/>
          <w:i/>
          <w:szCs w:val="22"/>
        </w:rPr>
        <w:t xml:space="preserve"> 201</w:t>
      </w:r>
      <w:r w:rsidR="00C276B6">
        <w:rPr>
          <w:rFonts w:ascii="Times New Roman" w:hAnsi="Times New Roman"/>
          <w:bCs/>
          <w:i/>
          <w:szCs w:val="22"/>
        </w:rPr>
        <w:t>4</w:t>
      </w:r>
      <w:r w:rsidRPr="00002673">
        <w:rPr>
          <w:rFonts w:ascii="Times New Roman" w:hAnsi="Times New Roman"/>
          <w:bCs/>
          <w:i/>
          <w:szCs w:val="22"/>
        </w:rPr>
        <w:t xml:space="preserve"> – </w:t>
      </w:r>
      <w:r w:rsidR="00C276B6">
        <w:rPr>
          <w:rFonts w:ascii="Times New Roman" w:hAnsi="Times New Roman"/>
          <w:bCs/>
          <w:i/>
          <w:szCs w:val="22"/>
        </w:rPr>
        <w:t>June</w:t>
      </w:r>
      <w:r w:rsidR="0070283D" w:rsidRPr="00002673">
        <w:rPr>
          <w:rFonts w:ascii="Times New Roman" w:hAnsi="Times New Roman"/>
          <w:bCs/>
          <w:i/>
          <w:szCs w:val="22"/>
        </w:rPr>
        <w:t xml:space="preserve"> 201</w:t>
      </w:r>
      <w:r w:rsidR="00C276B6">
        <w:rPr>
          <w:rFonts w:ascii="Times New Roman" w:hAnsi="Times New Roman"/>
          <w:bCs/>
          <w:i/>
          <w:szCs w:val="22"/>
        </w:rPr>
        <w:t>5</w:t>
      </w:r>
    </w:p>
    <w:p w:rsidR="00C82101" w:rsidRPr="00002673" w:rsidRDefault="00C82101" w:rsidP="006703D0">
      <w:pPr>
        <w:rPr>
          <w:rFonts w:ascii="Times New Roman" w:hAnsi="Times New Roman"/>
          <w:b/>
          <w:szCs w:val="22"/>
        </w:rPr>
      </w:pPr>
    </w:p>
    <w:p w:rsidR="00C82101" w:rsidRPr="004C1012" w:rsidRDefault="00C82101" w:rsidP="006703D0">
      <w:pPr>
        <w:rPr>
          <w:rFonts w:ascii="Times New Roman" w:hAnsi="Times New Roman"/>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138"/>
        <w:gridCol w:w="411"/>
        <w:gridCol w:w="498"/>
        <w:gridCol w:w="498"/>
        <w:gridCol w:w="507"/>
        <w:gridCol w:w="483"/>
        <w:gridCol w:w="441"/>
        <w:gridCol w:w="3280"/>
        <w:gridCol w:w="1416"/>
        <w:gridCol w:w="2096"/>
        <w:gridCol w:w="1105"/>
      </w:tblGrid>
      <w:tr w:rsidR="00833BC9" w:rsidRPr="00002673" w:rsidTr="006B395E">
        <w:trPr>
          <w:cantSplit/>
          <w:trHeight w:val="195"/>
        </w:trPr>
        <w:tc>
          <w:tcPr>
            <w:tcW w:w="737" w:type="pct"/>
            <w:vMerge w:val="restart"/>
            <w:shd w:val="clear" w:color="auto" w:fill="FFFF99"/>
          </w:tcPr>
          <w:p w:rsidR="00833BC9" w:rsidRPr="00ED1625" w:rsidRDefault="00833BC9" w:rsidP="007E765B">
            <w:pPr>
              <w:jc w:val="center"/>
              <w:rPr>
                <w:rFonts w:ascii="Times New Roman" w:hAnsi="Times New Roman"/>
                <w:b/>
                <w:bCs/>
                <w:szCs w:val="22"/>
              </w:rPr>
            </w:pPr>
            <w:r w:rsidRPr="00ED1625">
              <w:rPr>
                <w:rFonts w:ascii="Times New Roman" w:hAnsi="Times New Roman"/>
                <w:b/>
                <w:bCs/>
                <w:szCs w:val="22"/>
              </w:rPr>
              <w:t>EXPECTED  OUTPUTS</w:t>
            </w:r>
          </w:p>
          <w:p w:rsidR="00833BC9" w:rsidRPr="00ED1625" w:rsidRDefault="00833BC9" w:rsidP="007E765B">
            <w:pPr>
              <w:jc w:val="left"/>
              <w:rPr>
                <w:rFonts w:ascii="Times New Roman" w:hAnsi="Times New Roman"/>
                <w:i/>
                <w:szCs w:val="22"/>
              </w:rPr>
            </w:pPr>
            <w:r w:rsidRPr="00ED1625">
              <w:rPr>
                <w:rFonts w:ascii="Times New Roman" w:hAnsi="Times New Roman"/>
                <w:i/>
                <w:szCs w:val="22"/>
              </w:rPr>
              <w:t>And baseline, associated indicators and annual targets</w:t>
            </w:r>
          </w:p>
        </w:tc>
        <w:tc>
          <w:tcPr>
            <w:tcW w:w="708" w:type="pct"/>
            <w:vMerge w:val="restart"/>
            <w:shd w:val="clear" w:color="auto" w:fill="FFFF99"/>
          </w:tcPr>
          <w:p w:rsidR="00833BC9" w:rsidRPr="00ED1625" w:rsidRDefault="00833BC9" w:rsidP="007E765B">
            <w:pPr>
              <w:jc w:val="center"/>
              <w:rPr>
                <w:rFonts w:ascii="Times New Roman" w:hAnsi="Times New Roman"/>
                <w:b/>
                <w:bCs/>
                <w:szCs w:val="22"/>
              </w:rPr>
            </w:pPr>
            <w:r w:rsidRPr="00ED1625">
              <w:rPr>
                <w:rFonts w:ascii="Times New Roman" w:hAnsi="Times New Roman"/>
                <w:b/>
                <w:bCs/>
                <w:szCs w:val="22"/>
              </w:rPr>
              <w:t>PLANNED ACTIVITIES</w:t>
            </w:r>
          </w:p>
          <w:p w:rsidR="00833BC9" w:rsidRPr="00ED1625" w:rsidRDefault="00833BC9" w:rsidP="007E765B">
            <w:pPr>
              <w:jc w:val="center"/>
              <w:rPr>
                <w:rFonts w:ascii="Times New Roman" w:hAnsi="Times New Roman"/>
                <w:bCs/>
                <w:i/>
                <w:szCs w:val="22"/>
              </w:rPr>
            </w:pPr>
            <w:r w:rsidRPr="00ED1625">
              <w:rPr>
                <w:rFonts w:ascii="Times New Roman" w:hAnsi="Times New Roman"/>
                <w:bCs/>
                <w:i/>
                <w:szCs w:val="22"/>
              </w:rPr>
              <w:t xml:space="preserve">List activity results and associated actions </w:t>
            </w:r>
          </w:p>
        </w:tc>
        <w:tc>
          <w:tcPr>
            <w:tcW w:w="940" w:type="pct"/>
            <w:gridSpan w:val="6"/>
            <w:tcBorders>
              <w:bottom w:val="single" w:sz="4" w:space="0" w:color="auto"/>
            </w:tcBorders>
            <w:shd w:val="clear" w:color="auto" w:fill="FFFF99"/>
            <w:vAlign w:val="center"/>
          </w:tcPr>
          <w:p w:rsidR="00833BC9" w:rsidRPr="00ED1625" w:rsidRDefault="00833BC9" w:rsidP="007E765B">
            <w:pPr>
              <w:jc w:val="center"/>
              <w:rPr>
                <w:rFonts w:ascii="Times New Roman" w:hAnsi="Times New Roman"/>
                <w:b/>
                <w:bCs/>
                <w:szCs w:val="22"/>
              </w:rPr>
            </w:pPr>
            <w:r w:rsidRPr="00ED1625">
              <w:rPr>
                <w:rFonts w:ascii="Times New Roman" w:hAnsi="Times New Roman"/>
                <w:b/>
                <w:bCs/>
                <w:szCs w:val="22"/>
              </w:rPr>
              <w:t>TIMEFRAME</w:t>
            </w:r>
          </w:p>
        </w:tc>
        <w:tc>
          <w:tcPr>
            <w:tcW w:w="1086" w:type="pct"/>
            <w:vMerge w:val="restart"/>
            <w:tcBorders>
              <w:bottom w:val="single" w:sz="4" w:space="0" w:color="auto"/>
            </w:tcBorders>
            <w:shd w:val="clear" w:color="auto" w:fill="FFFF99"/>
            <w:vAlign w:val="center"/>
          </w:tcPr>
          <w:p w:rsidR="00833BC9" w:rsidRPr="00ED1625" w:rsidRDefault="00833BC9" w:rsidP="007E765B">
            <w:pPr>
              <w:jc w:val="center"/>
              <w:rPr>
                <w:rFonts w:ascii="Times New Roman" w:hAnsi="Times New Roman"/>
                <w:b/>
                <w:bCs/>
                <w:szCs w:val="22"/>
              </w:rPr>
            </w:pPr>
            <w:r w:rsidRPr="00ED1625">
              <w:rPr>
                <w:rFonts w:ascii="Times New Roman" w:hAnsi="Times New Roman"/>
                <w:b/>
                <w:bCs/>
                <w:szCs w:val="22"/>
              </w:rPr>
              <w:t>RESPONSIBLE PARTY</w:t>
            </w:r>
          </w:p>
        </w:tc>
        <w:tc>
          <w:tcPr>
            <w:tcW w:w="1529" w:type="pct"/>
            <w:gridSpan w:val="3"/>
            <w:tcBorders>
              <w:bottom w:val="single" w:sz="4" w:space="0" w:color="auto"/>
            </w:tcBorders>
            <w:shd w:val="clear" w:color="auto" w:fill="FFFF99"/>
            <w:vAlign w:val="center"/>
          </w:tcPr>
          <w:p w:rsidR="00833BC9" w:rsidRPr="00ED1625" w:rsidRDefault="00833BC9" w:rsidP="007E765B">
            <w:pPr>
              <w:jc w:val="center"/>
              <w:rPr>
                <w:rFonts w:ascii="Times New Roman" w:hAnsi="Times New Roman"/>
                <w:b/>
                <w:bCs/>
                <w:szCs w:val="22"/>
              </w:rPr>
            </w:pPr>
            <w:r w:rsidRPr="00ED1625">
              <w:rPr>
                <w:rFonts w:ascii="Times New Roman" w:hAnsi="Times New Roman"/>
                <w:b/>
                <w:bCs/>
                <w:szCs w:val="22"/>
              </w:rPr>
              <w:t>PLANNED BUDGET</w:t>
            </w:r>
          </w:p>
        </w:tc>
      </w:tr>
      <w:tr w:rsidR="00833BC9" w:rsidRPr="00002673" w:rsidTr="006B395E">
        <w:trPr>
          <w:cantSplit/>
          <w:trHeight w:val="467"/>
        </w:trPr>
        <w:tc>
          <w:tcPr>
            <w:tcW w:w="737" w:type="pct"/>
            <w:vMerge/>
            <w:shd w:val="clear" w:color="auto" w:fill="CCCCCC"/>
            <w:vAlign w:val="center"/>
          </w:tcPr>
          <w:p w:rsidR="00833BC9" w:rsidRPr="00ED1625" w:rsidRDefault="00833BC9" w:rsidP="007E765B">
            <w:pPr>
              <w:jc w:val="center"/>
              <w:rPr>
                <w:rFonts w:ascii="Times New Roman" w:hAnsi="Times New Roman"/>
                <w:szCs w:val="22"/>
              </w:rPr>
            </w:pPr>
          </w:p>
        </w:tc>
        <w:tc>
          <w:tcPr>
            <w:tcW w:w="708" w:type="pct"/>
            <w:vMerge/>
            <w:tcBorders>
              <w:bottom w:val="single" w:sz="4" w:space="0" w:color="auto"/>
            </w:tcBorders>
            <w:shd w:val="clear" w:color="auto" w:fill="CCCCCC"/>
            <w:vAlign w:val="center"/>
          </w:tcPr>
          <w:p w:rsidR="00833BC9" w:rsidRPr="00ED1625" w:rsidRDefault="00833BC9" w:rsidP="007E765B">
            <w:pPr>
              <w:jc w:val="center"/>
              <w:rPr>
                <w:rFonts w:ascii="Times New Roman" w:hAnsi="Times New Roman"/>
                <w:szCs w:val="22"/>
              </w:rPr>
            </w:pPr>
          </w:p>
        </w:tc>
        <w:tc>
          <w:tcPr>
            <w:tcW w:w="136" w:type="pct"/>
            <w:tcBorders>
              <w:bottom w:val="single" w:sz="4" w:space="0" w:color="auto"/>
            </w:tcBorders>
            <w:shd w:val="clear" w:color="auto" w:fill="FFFF99"/>
            <w:vAlign w:val="center"/>
          </w:tcPr>
          <w:p w:rsidR="00833BC9" w:rsidRPr="00ED1625" w:rsidRDefault="00833BC9" w:rsidP="007E765B">
            <w:pPr>
              <w:jc w:val="center"/>
              <w:rPr>
                <w:rFonts w:ascii="Times New Roman" w:hAnsi="Times New Roman"/>
                <w:szCs w:val="22"/>
              </w:rPr>
            </w:pPr>
            <w:r w:rsidRPr="00ED1625">
              <w:rPr>
                <w:rFonts w:ascii="Times New Roman" w:hAnsi="Times New Roman"/>
                <w:szCs w:val="22"/>
              </w:rPr>
              <w:t>Q1</w:t>
            </w:r>
          </w:p>
        </w:tc>
        <w:tc>
          <w:tcPr>
            <w:tcW w:w="165" w:type="pct"/>
            <w:tcBorders>
              <w:bottom w:val="single" w:sz="4" w:space="0" w:color="auto"/>
            </w:tcBorders>
            <w:shd w:val="clear" w:color="auto" w:fill="FFFF99"/>
            <w:vAlign w:val="center"/>
          </w:tcPr>
          <w:p w:rsidR="00833BC9" w:rsidRPr="00ED1625" w:rsidRDefault="00833BC9" w:rsidP="007E765B">
            <w:pPr>
              <w:jc w:val="center"/>
              <w:rPr>
                <w:rFonts w:ascii="Times New Roman" w:hAnsi="Times New Roman"/>
                <w:szCs w:val="22"/>
              </w:rPr>
            </w:pPr>
            <w:r w:rsidRPr="00ED1625">
              <w:rPr>
                <w:rFonts w:ascii="Times New Roman" w:hAnsi="Times New Roman"/>
                <w:szCs w:val="22"/>
              </w:rPr>
              <w:t>Q2</w:t>
            </w:r>
          </w:p>
        </w:tc>
        <w:tc>
          <w:tcPr>
            <w:tcW w:w="165" w:type="pct"/>
            <w:tcBorders>
              <w:bottom w:val="single" w:sz="4" w:space="0" w:color="auto"/>
            </w:tcBorders>
            <w:shd w:val="clear" w:color="auto" w:fill="FFFF99"/>
            <w:vAlign w:val="center"/>
          </w:tcPr>
          <w:p w:rsidR="00833BC9" w:rsidRPr="00ED1625" w:rsidRDefault="00833BC9" w:rsidP="007E765B">
            <w:pPr>
              <w:jc w:val="center"/>
              <w:rPr>
                <w:rFonts w:ascii="Times New Roman" w:hAnsi="Times New Roman"/>
                <w:szCs w:val="22"/>
              </w:rPr>
            </w:pPr>
            <w:r w:rsidRPr="00ED1625">
              <w:rPr>
                <w:rFonts w:ascii="Times New Roman" w:hAnsi="Times New Roman"/>
                <w:szCs w:val="22"/>
              </w:rPr>
              <w:t>Q3</w:t>
            </w:r>
          </w:p>
        </w:tc>
        <w:tc>
          <w:tcPr>
            <w:tcW w:w="168" w:type="pct"/>
            <w:tcBorders>
              <w:bottom w:val="single" w:sz="4" w:space="0" w:color="auto"/>
            </w:tcBorders>
            <w:shd w:val="clear" w:color="auto" w:fill="FFFF99"/>
            <w:vAlign w:val="center"/>
          </w:tcPr>
          <w:p w:rsidR="00833BC9" w:rsidRPr="00ED1625" w:rsidRDefault="00833BC9" w:rsidP="007E765B">
            <w:pPr>
              <w:jc w:val="center"/>
              <w:rPr>
                <w:rFonts w:ascii="Times New Roman" w:hAnsi="Times New Roman"/>
                <w:szCs w:val="22"/>
              </w:rPr>
            </w:pPr>
            <w:r w:rsidRPr="00ED1625">
              <w:rPr>
                <w:rFonts w:ascii="Times New Roman" w:hAnsi="Times New Roman"/>
                <w:szCs w:val="22"/>
              </w:rPr>
              <w:t>Q4</w:t>
            </w:r>
          </w:p>
        </w:tc>
        <w:tc>
          <w:tcPr>
            <w:tcW w:w="160" w:type="pct"/>
            <w:shd w:val="clear" w:color="auto" w:fill="FFFF99"/>
          </w:tcPr>
          <w:p w:rsidR="00833BC9" w:rsidRPr="00ED1625" w:rsidRDefault="008E510E" w:rsidP="00833BC9">
            <w:pPr>
              <w:spacing w:line="276" w:lineRule="auto"/>
              <w:rPr>
                <w:rFonts w:ascii="Times New Roman" w:hAnsi="Times New Roman"/>
                <w:szCs w:val="22"/>
              </w:rPr>
            </w:pPr>
            <w:r w:rsidRPr="00ED1625">
              <w:rPr>
                <w:rFonts w:ascii="Times New Roman" w:hAnsi="Times New Roman"/>
                <w:szCs w:val="22"/>
              </w:rPr>
              <w:t>Q5</w:t>
            </w:r>
          </w:p>
        </w:tc>
        <w:tc>
          <w:tcPr>
            <w:tcW w:w="146" w:type="pct"/>
            <w:shd w:val="clear" w:color="auto" w:fill="FFFF99"/>
          </w:tcPr>
          <w:p w:rsidR="00833BC9" w:rsidRPr="00ED1625" w:rsidRDefault="00833BC9" w:rsidP="007E765B">
            <w:pPr>
              <w:jc w:val="center"/>
              <w:rPr>
                <w:rFonts w:ascii="Times New Roman" w:hAnsi="Times New Roman"/>
                <w:szCs w:val="22"/>
              </w:rPr>
            </w:pPr>
            <w:r w:rsidRPr="00ED1625">
              <w:rPr>
                <w:rFonts w:ascii="Times New Roman" w:hAnsi="Times New Roman"/>
                <w:szCs w:val="22"/>
              </w:rPr>
              <w:t>Q6</w:t>
            </w:r>
          </w:p>
        </w:tc>
        <w:tc>
          <w:tcPr>
            <w:tcW w:w="1086" w:type="pct"/>
            <w:vMerge/>
            <w:shd w:val="clear" w:color="auto" w:fill="FFFF99"/>
            <w:vAlign w:val="center"/>
          </w:tcPr>
          <w:p w:rsidR="00833BC9" w:rsidRPr="00ED1625" w:rsidRDefault="00833BC9" w:rsidP="007E765B">
            <w:pPr>
              <w:jc w:val="center"/>
              <w:rPr>
                <w:rFonts w:ascii="Times New Roman" w:hAnsi="Times New Roman"/>
                <w:szCs w:val="22"/>
              </w:rPr>
            </w:pPr>
          </w:p>
        </w:tc>
        <w:tc>
          <w:tcPr>
            <w:tcW w:w="469" w:type="pct"/>
            <w:shd w:val="clear" w:color="auto" w:fill="FFFF99"/>
            <w:vAlign w:val="center"/>
          </w:tcPr>
          <w:p w:rsidR="00833BC9" w:rsidRPr="00ED1625" w:rsidRDefault="00833BC9" w:rsidP="007E765B">
            <w:pPr>
              <w:jc w:val="center"/>
              <w:rPr>
                <w:rFonts w:ascii="Times New Roman" w:hAnsi="Times New Roman"/>
                <w:szCs w:val="22"/>
              </w:rPr>
            </w:pPr>
            <w:r w:rsidRPr="00ED1625">
              <w:rPr>
                <w:rFonts w:ascii="Times New Roman" w:hAnsi="Times New Roman"/>
                <w:szCs w:val="22"/>
              </w:rPr>
              <w:t>Funding Source</w:t>
            </w:r>
          </w:p>
        </w:tc>
        <w:tc>
          <w:tcPr>
            <w:tcW w:w="694" w:type="pct"/>
            <w:shd w:val="clear" w:color="auto" w:fill="FFFF99"/>
            <w:vAlign w:val="center"/>
          </w:tcPr>
          <w:p w:rsidR="00833BC9" w:rsidRPr="00ED1625" w:rsidRDefault="00833BC9" w:rsidP="007E765B">
            <w:pPr>
              <w:jc w:val="center"/>
              <w:rPr>
                <w:rFonts w:ascii="Times New Roman" w:hAnsi="Times New Roman"/>
                <w:szCs w:val="22"/>
              </w:rPr>
            </w:pPr>
            <w:r w:rsidRPr="00ED1625">
              <w:rPr>
                <w:rFonts w:ascii="Times New Roman" w:hAnsi="Times New Roman"/>
                <w:szCs w:val="22"/>
              </w:rPr>
              <w:t>Budget Description</w:t>
            </w:r>
          </w:p>
        </w:tc>
        <w:tc>
          <w:tcPr>
            <w:tcW w:w="366" w:type="pct"/>
            <w:shd w:val="clear" w:color="auto" w:fill="FFFF99"/>
            <w:vAlign w:val="center"/>
          </w:tcPr>
          <w:p w:rsidR="00833BC9" w:rsidRPr="00ED1625" w:rsidRDefault="00833BC9" w:rsidP="007E765B">
            <w:pPr>
              <w:jc w:val="center"/>
              <w:rPr>
                <w:rFonts w:ascii="Times New Roman" w:hAnsi="Times New Roman"/>
                <w:szCs w:val="22"/>
              </w:rPr>
            </w:pPr>
            <w:r w:rsidRPr="00ED1625">
              <w:rPr>
                <w:rFonts w:ascii="Times New Roman" w:hAnsi="Times New Roman"/>
                <w:szCs w:val="22"/>
              </w:rPr>
              <w:t>Amount</w:t>
            </w:r>
          </w:p>
        </w:tc>
      </w:tr>
      <w:tr w:rsidR="00580701" w:rsidRPr="00002673" w:rsidTr="006B395E">
        <w:trPr>
          <w:cantSplit/>
          <w:trHeight w:val="1637"/>
        </w:trPr>
        <w:tc>
          <w:tcPr>
            <w:tcW w:w="737" w:type="pct"/>
          </w:tcPr>
          <w:p w:rsidR="009E4654" w:rsidRPr="00ED1625" w:rsidRDefault="009E4654" w:rsidP="007E765B">
            <w:pPr>
              <w:rPr>
                <w:rFonts w:ascii="Times New Roman" w:hAnsi="Times New Roman"/>
                <w:b/>
                <w:szCs w:val="22"/>
              </w:rPr>
            </w:pPr>
            <w:r w:rsidRPr="00ED1625">
              <w:rPr>
                <w:rFonts w:ascii="Times New Roman" w:hAnsi="Times New Roman"/>
                <w:b/>
                <w:szCs w:val="22"/>
              </w:rPr>
              <w:t>Output 1</w:t>
            </w:r>
          </w:p>
          <w:p w:rsidR="009E4654" w:rsidRPr="00002673" w:rsidRDefault="009E4654" w:rsidP="007E765B">
            <w:pPr>
              <w:rPr>
                <w:rFonts w:ascii="Times New Roman" w:hAnsi="Times New Roman"/>
                <w:szCs w:val="22"/>
              </w:rPr>
            </w:pPr>
            <w:r w:rsidRPr="00ED1625">
              <w:rPr>
                <w:rFonts w:ascii="Times New Roman" w:hAnsi="Times New Roman"/>
                <w:i/>
                <w:szCs w:val="22"/>
              </w:rPr>
              <w:t>Outcome 1.1</w:t>
            </w:r>
            <w:r w:rsidR="00381222" w:rsidRPr="00002673">
              <w:rPr>
                <w:rFonts w:ascii="Times New Roman" w:hAnsi="Times New Roman"/>
                <w:i/>
                <w:szCs w:val="22"/>
              </w:rPr>
              <w:t xml:space="preserve"> (MOIC) </w:t>
            </w:r>
            <w:r w:rsidRPr="00ED1625">
              <w:rPr>
                <w:rFonts w:ascii="Times New Roman" w:hAnsi="Times New Roman"/>
                <w:i/>
                <w:szCs w:val="22"/>
              </w:rPr>
              <w:t xml:space="preserve"> (</w:t>
            </w:r>
            <w:r w:rsidR="00B42843" w:rsidRPr="00002673">
              <w:rPr>
                <w:rFonts w:ascii="Times New Roman" w:hAnsi="Times New Roman"/>
                <w:iCs/>
                <w:szCs w:val="22"/>
              </w:rPr>
              <w:t xml:space="preserve">Enhanced Effective Government Communications for Development </w:t>
            </w:r>
          </w:p>
        </w:tc>
        <w:tc>
          <w:tcPr>
            <w:tcW w:w="708" w:type="pct"/>
            <w:vAlign w:val="center"/>
          </w:tcPr>
          <w:p w:rsidR="009E4654" w:rsidRPr="00002673" w:rsidRDefault="00D426A0" w:rsidP="00D426A0">
            <w:pPr>
              <w:numPr>
                <w:ilvl w:val="0"/>
                <w:numId w:val="24"/>
              </w:numPr>
              <w:spacing w:after="0"/>
              <w:jc w:val="left"/>
              <w:rPr>
                <w:rFonts w:ascii="Times New Roman" w:hAnsi="Times New Roman"/>
                <w:iCs/>
                <w:szCs w:val="22"/>
              </w:rPr>
            </w:pPr>
            <w:r w:rsidRPr="00ED1625">
              <w:rPr>
                <w:rFonts w:ascii="Times New Roman" w:hAnsi="Times New Roman"/>
                <w:iCs/>
                <w:szCs w:val="22"/>
              </w:rPr>
              <w:t>Build institutional capacity in the Ministry of Information and Communication</w:t>
            </w:r>
            <w:r w:rsidRPr="00002673">
              <w:rPr>
                <w:rFonts w:ascii="Times New Roman" w:hAnsi="Times New Roman"/>
                <w:iCs/>
                <w:szCs w:val="22"/>
              </w:rPr>
              <w:t xml:space="preserve">  Build </w:t>
            </w:r>
          </w:p>
        </w:tc>
        <w:tc>
          <w:tcPr>
            <w:tcW w:w="136" w:type="pct"/>
            <w:vAlign w:val="center"/>
          </w:tcPr>
          <w:p w:rsidR="009E4654" w:rsidRPr="00002673" w:rsidRDefault="009E4654" w:rsidP="007E765B">
            <w:pPr>
              <w:rPr>
                <w:rFonts w:ascii="Times New Roman" w:hAnsi="Times New Roman"/>
                <w:szCs w:val="22"/>
              </w:rPr>
            </w:pPr>
          </w:p>
        </w:tc>
        <w:tc>
          <w:tcPr>
            <w:tcW w:w="165" w:type="pct"/>
          </w:tcPr>
          <w:p w:rsidR="009E4654" w:rsidRPr="00ED1625" w:rsidRDefault="009E4654" w:rsidP="007E765B">
            <w:pPr>
              <w:rPr>
                <w:rFonts w:ascii="Times New Roman" w:hAnsi="Times New Roman"/>
                <w:szCs w:val="22"/>
              </w:rPr>
            </w:pPr>
            <w:r w:rsidRPr="00002673">
              <w:rPr>
                <w:rFonts w:ascii="Times New Roman" w:hAnsi="Times New Roman"/>
                <w:szCs w:val="22"/>
              </w:rPr>
              <w:t>X</w:t>
            </w:r>
          </w:p>
        </w:tc>
        <w:tc>
          <w:tcPr>
            <w:tcW w:w="165" w:type="pct"/>
          </w:tcPr>
          <w:p w:rsidR="009E4654" w:rsidRPr="00ED1625" w:rsidRDefault="009E4654" w:rsidP="007E765B">
            <w:pPr>
              <w:rPr>
                <w:rFonts w:ascii="Times New Roman" w:hAnsi="Times New Roman"/>
                <w:szCs w:val="22"/>
              </w:rPr>
            </w:pPr>
            <w:r w:rsidRPr="00ED1625">
              <w:rPr>
                <w:rFonts w:ascii="Times New Roman" w:hAnsi="Times New Roman"/>
                <w:szCs w:val="22"/>
              </w:rPr>
              <w:t>X</w:t>
            </w:r>
          </w:p>
        </w:tc>
        <w:tc>
          <w:tcPr>
            <w:tcW w:w="168" w:type="pct"/>
          </w:tcPr>
          <w:p w:rsidR="009E4654" w:rsidRPr="00ED1625" w:rsidRDefault="009E4654">
            <w:pPr>
              <w:rPr>
                <w:rFonts w:ascii="Times New Roman" w:hAnsi="Times New Roman"/>
                <w:szCs w:val="22"/>
              </w:rPr>
            </w:pPr>
            <w:r w:rsidRPr="00ED1625">
              <w:rPr>
                <w:rFonts w:ascii="Times New Roman" w:hAnsi="Times New Roman"/>
                <w:szCs w:val="22"/>
              </w:rPr>
              <w:t>X</w:t>
            </w:r>
          </w:p>
        </w:tc>
        <w:tc>
          <w:tcPr>
            <w:tcW w:w="160" w:type="pct"/>
          </w:tcPr>
          <w:p w:rsidR="009E4654" w:rsidRPr="00ED1625" w:rsidRDefault="009E4654">
            <w:pPr>
              <w:rPr>
                <w:rFonts w:ascii="Times New Roman" w:hAnsi="Times New Roman"/>
                <w:szCs w:val="22"/>
              </w:rPr>
            </w:pPr>
            <w:r w:rsidRPr="00ED1625">
              <w:rPr>
                <w:rFonts w:ascii="Times New Roman" w:hAnsi="Times New Roman"/>
                <w:szCs w:val="22"/>
              </w:rPr>
              <w:t>X</w:t>
            </w:r>
          </w:p>
        </w:tc>
        <w:tc>
          <w:tcPr>
            <w:tcW w:w="146" w:type="pct"/>
          </w:tcPr>
          <w:p w:rsidR="009E4654" w:rsidRPr="00ED1625" w:rsidRDefault="009E4654" w:rsidP="007E765B">
            <w:pPr>
              <w:rPr>
                <w:rFonts w:ascii="Times New Roman" w:hAnsi="Times New Roman"/>
                <w:szCs w:val="22"/>
              </w:rPr>
            </w:pPr>
          </w:p>
        </w:tc>
        <w:tc>
          <w:tcPr>
            <w:tcW w:w="1086" w:type="pct"/>
            <w:vAlign w:val="center"/>
          </w:tcPr>
          <w:p w:rsidR="00D426A0" w:rsidRPr="00002673" w:rsidRDefault="00D426A0">
            <w:pPr>
              <w:rPr>
                <w:rFonts w:ascii="Times New Roman" w:hAnsi="Times New Roman"/>
                <w:szCs w:val="22"/>
              </w:rPr>
            </w:pPr>
            <w:r w:rsidRPr="00002673">
              <w:rPr>
                <w:rFonts w:ascii="Times New Roman" w:hAnsi="Times New Roman"/>
                <w:szCs w:val="22"/>
              </w:rPr>
              <w:t>MOIC</w:t>
            </w:r>
            <w:r w:rsidR="0008574C" w:rsidRPr="00002673">
              <w:rPr>
                <w:rFonts w:ascii="Times New Roman" w:hAnsi="Times New Roman"/>
                <w:szCs w:val="22"/>
              </w:rPr>
              <w:t xml:space="preserve"> </w:t>
            </w:r>
            <w:r w:rsidRPr="00002673">
              <w:rPr>
                <w:rFonts w:ascii="Times New Roman" w:hAnsi="Times New Roman"/>
                <w:szCs w:val="22"/>
              </w:rPr>
              <w:t xml:space="preserve">Department of Public Communications </w:t>
            </w:r>
          </w:p>
          <w:p w:rsidR="00D426A0" w:rsidRPr="00002673" w:rsidRDefault="00D426A0" w:rsidP="00D426A0">
            <w:pPr>
              <w:ind w:left="360"/>
              <w:rPr>
                <w:rFonts w:ascii="Times New Roman" w:hAnsi="Times New Roman"/>
                <w:szCs w:val="22"/>
              </w:rPr>
            </w:pPr>
          </w:p>
          <w:p w:rsidR="009E4654" w:rsidRPr="00002673" w:rsidRDefault="009E4654" w:rsidP="00D426A0">
            <w:pPr>
              <w:rPr>
                <w:rFonts w:ascii="Times New Roman" w:hAnsi="Times New Roman"/>
                <w:szCs w:val="22"/>
              </w:rPr>
            </w:pPr>
          </w:p>
        </w:tc>
        <w:tc>
          <w:tcPr>
            <w:tcW w:w="469" w:type="pct"/>
            <w:vAlign w:val="center"/>
          </w:tcPr>
          <w:p w:rsidR="009E4654" w:rsidRPr="00002673" w:rsidRDefault="009E4654" w:rsidP="009E4654">
            <w:pPr>
              <w:jc w:val="left"/>
              <w:rPr>
                <w:rFonts w:ascii="Times New Roman" w:hAnsi="Times New Roman"/>
                <w:szCs w:val="22"/>
              </w:rPr>
            </w:pPr>
            <w:r w:rsidRPr="00002673">
              <w:rPr>
                <w:rFonts w:ascii="Times New Roman" w:hAnsi="Times New Roman"/>
                <w:szCs w:val="22"/>
              </w:rPr>
              <w:t xml:space="preserve">UNDP/Govt of Kenya </w:t>
            </w:r>
          </w:p>
          <w:p w:rsidR="009E4654" w:rsidRPr="00ED1625" w:rsidRDefault="009E4654" w:rsidP="00622090">
            <w:pPr>
              <w:jc w:val="left"/>
              <w:rPr>
                <w:rFonts w:ascii="Times New Roman" w:hAnsi="Times New Roman"/>
                <w:szCs w:val="22"/>
              </w:rPr>
            </w:pPr>
          </w:p>
        </w:tc>
        <w:tc>
          <w:tcPr>
            <w:tcW w:w="694" w:type="pct"/>
            <w:vAlign w:val="center"/>
          </w:tcPr>
          <w:p w:rsidR="00D426A0" w:rsidRPr="00002673" w:rsidRDefault="00D426A0" w:rsidP="00D426A0">
            <w:pPr>
              <w:rPr>
                <w:rFonts w:ascii="Times New Roman" w:hAnsi="Times New Roman"/>
                <w:szCs w:val="22"/>
              </w:rPr>
            </w:pPr>
            <w:r w:rsidRPr="00002673">
              <w:rPr>
                <w:rFonts w:ascii="Times New Roman" w:hAnsi="Times New Roman"/>
                <w:szCs w:val="22"/>
              </w:rPr>
              <w:t xml:space="preserve">Forums </w:t>
            </w:r>
            <w:r w:rsidR="006B395E" w:rsidRPr="00002673">
              <w:rPr>
                <w:rFonts w:ascii="Times New Roman" w:hAnsi="Times New Roman"/>
                <w:szCs w:val="22"/>
              </w:rPr>
              <w:t xml:space="preserve">training </w:t>
            </w:r>
            <w:r w:rsidRPr="00002673">
              <w:rPr>
                <w:rFonts w:ascii="Times New Roman" w:hAnsi="Times New Roman"/>
                <w:szCs w:val="22"/>
              </w:rPr>
              <w:t xml:space="preserve">for senior GOK officers on effective development communications </w:t>
            </w:r>
          </w:p>
          <w:p w:rsidR="009E4654" w:rsidRPr="00002673" w:rsidRDefault="009E4654" w:rsidP="009840A8">
            <w:pPr>
              <w:rPr>
                <w:rFonts w:ascii="Times New Roman" w:hAnsi="Times New Roman"/>
                <w:szCs w:val="22"/>
              </w:rPr>
            </w:pPr>
          </w:p>
        </w:tc>
        <w:tc>
          <w:tcPr>
            <w:tcW w:w="366" w:type="pct"/>
          </w:tcPr>
          <w:p w:rsidR="009E4654" w:rsidRPr="00ED1625" w:rsidRDefault="009E4654" w:rsidP="00EE6B72">
            <w:pPr>
              <w:rPr>
                <w:rFonts w:ascii="Times New Roman" w:hAnsi="Times New Roman"/>
                <w:szCs w:val="22"/>
              </w:rPr>
            </w:pPr>
            <w:r w:rsidRPr="00002673">
              <w:rPr>
                <w:rFonts w:ascii="Times New Roman" w:hAnsi="Times New Roman"/>
                <w:szCs w:val="22"/>
              </w:rPr>
              <w:t xml:space="preserve">USD </w:t>
            </w:r>
            <w:r w:rsidR="00EE6B72" w:rsidRPr="00002673">
              <w:rPr>
                <w:rFonts w:ascii="Times New Roman" w:hAnsi="Times New Roman"/>
                <w:szCs w:val="22"/>
              </w:rPr>
              <w:t>7</w:t>
            </w:r>
            <w:r w:rsidR="00D426A0" w:rsidRPr="00002673">
              <w:rPr>
                <w:rFonts w:ascii="Times New Roman" w:hAnsi="Times New Roman"/>
                <w:szCs w:val="22"/>
              </w:rPr>
              <w:t>0,</w:t>
            </w:r>
            <w:r w:rsidRPr="00ED1625">
              <w:rPr>
                <w:rFonts w:ascii="Times New Roman" w:hAnsi="Times New Roman"/>
                <w:szCs w:val="22"/>
              </w:rPr>
              <w:t>000</w:t>
            </w:r>
          </w:p>
        </w:tc>
      </w:tr>
      <w:tr w:rsidR="00D426A0" w:rsidRPr="00002673" w:rsidTr="00EE6B72">
        <w:trPr>
          <w:cantSplit/>
          <w:trHeight w:val="3815"/>
        </w:trPr>
        <w:tc>
          <w:tcPr>
            <w:tcW w:w="737" w:type="pct"/>
            <w:vMerge w:val="restart"/>
          </w:tcPr>
          <w:p w:rsidR="00D426A0" w:rsidRPr="00ED1625" w:rsidRDefault="00D426A0" w:rsidP="007E765B">
            <w:pPr>
              <w:rPr>
                <w:rFonts w:ascii="Times New Roman" w:hAnsi="Times New Roman"/>
                <w:b/>
                <w:szCs w:val="22"/>
              </w:rPr>
            </w:pPr>
            <w:r w:rsidRPr="00ED1625">
              <w:rPr>
                <w:rFonts w:ascii="Times New Roman" w:hAnsi="Times New Roman"/>
                <w:b/>
                <w:szCs w:val="22"/>
              </w:rPr>
              <w:t>Output 2</w:t>
            </w:r>
            <w:r w:rsidRPr="007823A3">
              <w:rPr>
                <w:rFonts w:ascii="Times New Roman" w:hAnsi="Times New Roman"/>
                <w:b/>
                <w:szCs w:val="22"/>
              </w:rPr>
              <w:t xml:space="preserve"> (ICT-A) </w:t>
            </w:r>
          </w:p>
          <w:p w:rsidR="00D426A0" w:rsidRPr="00ED1625" w:rsidRDefault="00D426A0" w:rsidP="007E765B">
            <w:pPr>
              <w:rPr>
                <w:rFonts w:ascii="Times New Roman" w:hAnsi="Times New Roman"/>
                <w:szCs w:val="22"/>
              </w:rPr>
            </w:pPr>
            <w:r w:rsidRPr="00ED1625">
              <w:rPr>
                <w:rFonts w:ascii="Times New Roman" w:hAnsi="Times New Roman"/>
                <w:i/>
                <w:szCs w:val="22"/>
              </w:rPr>
              <w:t>UNDAF Outcome 2.1, 2.2, 3.2</w:t>
            </w:r>
          </w:p>
          <w:p w:rsidR="00D426A0" w:rsidRPr="00ED1625" w:rsidRDefault="007823A3" w:rsidP="007823A3">
            <w:pPr>
              <w:jc w:val="left"/>
              <w:rPr>
                <w:rFonts w:ascii="Times New Roman" w:hAnsi="Times New Roman"/>
                <w:szCs w:val="22"/>
              </w:rPr>
            </w:pPr>
            <w:r>
              <w:rPr>
                <w:rFonts w:ascii="Times New Roman" w:hAnsi="Times New Roman"/>
                <w:i/>
                <w:szCs w:val="22"/>
              </w:rPr>
              <w:t xml:space="preserve">Enhanced use of ICT for Human Development in Kenya </w:t>
            </w:r>
            <w:r w:rsidR="00D426A0" w:rsidRPr="00ED1625">
              <w:rPr>
                <w:rFonts w:ascii="Times New Roman" w:hAnsi="Times New Roman"/>
                <w:i/>
                <w:szCs w:val="22"/>
              </w:rPr>
              <w:t xml:space="preserve"> </w:t>
            </w:r>
          </w:p>
        </w:tc>
        <w:tc>
          <w:tcPr>
            <w:tcW w:w="708" w:type="pct"/>
            <w:tcBorders>
              <w:top w:val="single" w:sz="4" w:space="0" w:color="auto"/>
            </w:tcBorders>
            <w:vAlign w:val="center"/>
          </w:tcPr>
          <w:p w:rsidR="00D426A0" w:rsidRPr="00ED1625" w:rsidRDefault="00D426A0" w:rsidP="007823A3">
            <w:pPr>
              <w:rPr>
                <w:rFonts w:ascii="Times New Roman" w:hAnsi="Times New Roman"/>
                <w:szCs w:val="22"/>
              </w:rPr>
            </w:pPr>
            <w:r w:rsidRPr="00ED1625">
              <w:rPr>
                <w:rFonts w:ascii="Times New Roman" w:hAnsi="Times New Roman"/>
                <w:szCs w:val="22"/>
              </w:rPr>
              <w:t xml:space="preserve">Development of local digital content </w:t>
            </w:r>
            <w:r w:rsidR="006B395E" w:rsidRPr="00002673">
              <w:rPr>
                <w:rFonts w:ascii="Times New Roman" w:hAnsi="Times New Roman"/>
                <w:szCs w:val="22"/>
              </w:rPr>
              <w:t xml:space="preserve">and innovations </w:t>
            </w:r>
            <w:r w:rsidRPr="00ED1625">
              <w:rPr>
                <w:rFonts w:ascii="Times New Roman" w:hAnsi="Times New Roman"/>
                <w:szCs w:val="22"/>
              </w:rPr>
              <w:t>for development</w:t>
            </w:r>
          </w:p>
        </w:tc>
        <w:tc>
          <w:tcPr>
            <w:tcW w:w="136" w:type="pct"/>
            <w:tcBorders>
              <w:top w:val="single" w:sz="4" w:space="0" w:color="auto"/>
            </w:tcBorders>
          </w:tcPr>
          <w:p w:rsidR="00D426A0" w:rsidRPr="00ED1625" w:rsidRDefault="00D426A0" w:rsidP="007E765B">
            <w:pPr>
              <w:rPr>
                <w:rFonts w:ascii="Times New Roman" w:hAnsi="Times New Roman"/>
                <w:szCs w:val="22"/>
              </w:rPr>
            </w:pPr>
          </w:p>
        </w:tc>
        <w:tc>
          <w:tcPr>
            <w:tcW w:w="165" w:type="pct"/>
            <w:tcBorders>
              <w:top w:val="single" w:sz="4" w:space="0" w:color="auto"/>
            </w:tcBorders>
          </w:tcPr>
          <w:p w:rsidR="00D426A0" w:rsidRPr="00ED1625" w:rsidRDefault="00D426A0" w:rsidP="007E765B">
            <w:pPr>
              <w:rPr>
                <w:rFonts w:ascii="Times New Roman" w:hAnsi="Times New Roman"/>
                <w:szCs w:val="22"/>
              </w:rPr>
            </w:pPr>
            <w:r w:rsidRPr="00ED1625">
              <w:rPr>
                <w:rFonts w:ascii="Times New Roman" w:hAnsi="Times New Roman"/>
                <w:szCs w:val="22"/>
              </w:rPr>
              <w:t>X</w:t>
            </w:r>
          </w:p>
        </w:tc>
        <w:tc>
          <w:tcPr>
            <w:tcW w:w="165" w:type="pct"/>
            <w:tcBorders>
              <w:top w:val="single" w:sz="4" w:space="0" w:color="auto"/>
            </w:tcBorders>
          </w:tcPr>
          <w:p w:rsidR="00D426A0" w:rsidRPr="00ED1625" w:rsidRDefault="00D426A0" w:rsidP="007E765B">
            <w:pPr>
              <w:rPr>
                <w:rFonts w:ascii="Times New Roman" w:hAnsi="Times New Roman"/>
                <w:szCs w:val="22"/>
              </w:rPr>
            </w:pPr>
            <w:r w:rsidRPr="00ED1625">
              <w:rPr>
                <w:rFonts w:ascii="Times New Roman" w:hAnsi="Times New Roman"/>
                <w:szCs w:val="22"/>
              </w:rPr>
              <w:t>X</w:t>
            </w:r>
          </w:p>
        </w:tc>
        <w:tc>
          <w:tcPr>
            <w:tcW w:w="168" w:type="pct"/>
            <w:tcBorders>
              <w:top w:val="single" w:sz="4" w:space="0" w:color="auto"/>
            </w:tcBorders>
          </w:tcPr>
          <w:p w:rsidR="00D426A0" w:rsidRPr="00ED1625" w:rsidRDefault="00D426A0" w:rsidP="007E765B">
            <w:pPr>
              <w:rPr>
                <w:rFonts w:ascii="Times New Roman" w:hAnsi="Times New Roman"/>
                <w:szCs w:val="22"/>
              </w:rPr>
            </w:pPr>
            <w:r w:rsidRPr="00ED1625">
              <w:rPr>
                <w:rFonts w:ascii="Times New Roman" w:hAnsi="Times New Roman"/>
                <w:szCs w:val="22"/>
              </w:rPr>
              <w:t>X</w:t>
            </w:r>
          </w:p>
        </w:tc>
        <w:tc>
          <w:tcPr>
            <w:tcW w:w="160" w:type="pct"/>
            <w:tcBorders>
              <w:top w:val="single" w:sz="4" w:space="0" w:color="auto"/>
            </w:tcBorders>
          </w:tcPr>
          <w:p w:rsidR="00D426A0" w:rsidRPr="00ED1625" w:rsidRDefault="00D426A0">
            <w:pPr>
              <w:rPr>
                <w:rFonts w:ascii="Times New Roman" w:hAnsi="Times New Roman"/>
                <w:szCs w:val="22"/>
              </w:rPr>
            </w:pPr>
            <w:r w:rsidRPr="00ED1625">
              <w:rPr>
                <w:rFonts w:ascii="Times New Roman" w:hAnsi="Times New Roman"/>
                <w:szCs w:val="22"/>
              </w:rPr>
              <w:t>X</w:t>
            </w:r>
          </w:p>
        </w:tc>
        <w:tc>
          <w:tcPr>
            <w:tcW w:w="146" w:type="pct"/>
            <w:tcBorders>
              <w:top w:val="single" w:sz="4" w:space="0" w:color="auto"/>
            </w:tcBorders>
          </w:tcPr>
          <w:p w:rsidR="00D426A0" w:rsidRPr="00ED1625" w:rsidRDefault="00D426A0">
            <w:pPr>
              <w:rPr>
                <w:rFonts w:ascii="Times New Roman" w:hAnsi="Times New Roman"/>
                <w:szCs w:val="22"/>
              </w:rPr>
            </w:pPr>
            <w:r w:rsidRPr="00ED1625">
              <w:rPr>
                <w:rFonts w:ascii="Times New Roman" w:hAnsi="Times New Roman"/>
                <w:szCs w:val="22"/>
              </w:rPr>
              <w:t>X</w:t>
            </w:r>
          </w:p>
        </w:tc>
        <w:tc>
          <w:tcPr>
            <w:tcW w:w="1086" w:type="pct"/>
            <w:tcBorders>
              <w:top w:val="single" w:sz="4" w:space="0" w:color="auto"/>
            </w:tcBorders>
            <w:vAlign w:val="center"/>
          </w:tcPr>
          <w:p w:rsidR="00D426A0" w:rsidRPr="00ED1625" w:rsidRDefault="006B395E" w:rsidP="007E765B">
            <w:pPr>
              <w:rPr>
                <w:rFonts w:ascii="Times New Roman" w:hAnsi="Times New Roman"/>
                <w:szCs w:val="22"/>
              </w:rPr>
            </w:pPr>
            <w:r w:rsidRPr="00002673">
              <w:rPr>
                <w:rFonts w:ascii="Times New Roman" w:hAnsi="Times New Roman"/>
                <w:szCs w:val="22"/>
              </w:rPr>
              <w:t>ICT-A</w:t>
            </w:r>
          </w:p>
          <w:p w:rsidR="00D426A0" w:rsidRPr="00ED1625" w:rsidRDefault="00D426A0" w:rsidP="007E765B">
            <w:pPr>
              <w:rPr>
                <w:rFonts w:ascii="Times New Roman" w:hAnsi="Times New Roman"/>
                <w:szCs w:val="22"/>
              </w:rPr>
            </w:pPr>
          </w:p>
        </w:tc>
        <w:tc>
          <w:tcPr>
            <w:tcW w:w="469" w:type="pct"/>
            <w:tcBorders>
              <w:top w:val="single" w:sz="4" w:space="0" w:color="auto"/>
            </w:tcBorders>
            <w:vAlign w:val="center"/>
          </w:tcPr>
          <w:p w:rsidR="00D426A0" w:rsidRPr="00ED1625" w:rsidRDefault="00D426A0" w:rsidP="009E4654">
            <w:pPr>
              <w:jc w:val="left"/>
              <w:rPr>
                <w:rFonts w:ascii="Times New Roman" w:hAnsi="Times New Roman"/>
                <w:szCs w:val="22"/>
              </w:rPr>
            </w:pPr>
            <w:r w:rsidRPr="00ED1625">
              <w:rPr>
                <w:rFonts w:ascii="Times New Roman" w:hAnsi="Times New Roman"/>
                <w:szCs w:val="22"/>
              </w:rPr>
              <w:t xml:space="preserve">UNDP/Govt of Kenya </w:t>
            </w:r>
          </w:p>
          <w:p w:rsidR="00D426A0" w:rsidRPr="00ED1625" w:rsidRDefault="00D426A0" w:rsidP="000348EB">
            <w:pPr>
              <w:jc w:val="left"/>
              <w:rPr>
                <w:rFonts w:ascii="Times New Roman" w:hAnsi="Times New Roman"/>
                <w:szCs w:val="22"/>
              </w:rPr>
            </w:pPr>
          </w:p>
        </w:tc>
        <w:tc>
          <w:tcPr>
            <w:tcW w:w="694" w:type="pct"/>
            <w:tcBorders>
              <w:top w:val="single" w:sz="4" w:space="0" w:color="auto"/>
            </w:tcBorders>
            <w:vAlign w:val="center"/>
          </w:tcPr>
          <w:p w:rsidR="006B395E" w:rsidRPr="00ED1625" w:rsidRDefault="006B395E" w:rsidP="006B395E">
            <w:pPr>
              <w:rPr>
                <w:rFonts w:ascii="Times New Roman" w:hAnsi="Times New Roman"/>
                <w:szCs w:val="22"/>
              </w:rPr>
            </w:pPr>
            <w:r w:rsidRPr="00ED1625">
              <w:rPr>
                <w:rFonts w:ascii="Times New Roman" w:hAnsi="Times New Roman"/>
                <w:szCs w:val="22"/>
              </w:rPr>
              <w:t xml:space="preserve">Promotion  of county ICT centres of excellence; </w:t>
            </w:r>
          </w:p>
          <w:p w:rsidR="00D426A0" w:rsidRPr="00ED1625" w:rsidRDefault="00D426A0" w:rsidP="003E41EF">
            <w:pPr>
              <w:rPr>
                <w:rFonts w:ascii="Times New Roman" w:hAnsi="Times New Roman"/>
                <w:szCs w:val="22"/>
              </w:rPr>
            </w:pPr>
          </w:p>
        </w:tc>
        <w:tc>
          <w:tcPr>
            <w:tcW w:w="366" w:type="pct"/>
            <w:tcBorders>
              <w:top w:val="single" w:sz="4" w:space="0" w:color="auto"/>
            </w:tcBorders>
          </w:tcPr>
          <w:p w:rsidR="00D426A0" w:rsidRPr="00ED1625" w:rsidRDefault="00D426A0" w:rsidP="006B395E">
            <w:pPr>
              <w:rPr>
                <w:rFonts w:ascii="Times New Roman" w:hAnsi="Times New Roman"/>
                <w:szCs w:val="22"/>
              </w:rPr>
            </w:pPr>
            <w:r w:rsidRPr="00ED1625">
              <w:rPr>
                <w:rFonts w:ascii="Times New Roman" w:hAnsi="Times New Roman"/>
                <w:szCs w:val="22"/>
              </w:rPr>
              <w:t xml:space="preserve">USD </w:t>
            </w:r>
            <w:r w:rsidR="00EE6B72" w:rsidRPr="00002673">
              <w:rPr>
                <w:rFonts w:ascii="Times New Roman" w:hAnsi="Times New Roman"/>
                <w:szCs w:val="22"/>
              </w:rPr>
              <w:t>7</w:t>
            </w:r>
            <w:r w:rsidRPr="00ED1625">
              <w:rPr>
                <w:rFonts w:ascii="Times New Roman" w:hAnsi="Times New Roman"/>
                <w:szCs w:val="22"/>
              </w:rPr>
              <w:t>0,000</w:t>
            </w:r>
          </w:p>
        </w:tc>
      </w:tr>
      <w:tr w:rsidR="006B395E" w:rsidRPr="00002673" w:rsidTr="006B395E">
        <w:trPr>
          <w:cantSplit/>
          <w:trHeight w:val="90"/>
        </w:trPr>
        <w:tc>
          <w:tcPr>
            <w:tcW w:w="737" w:type="pct"/>
            <w:vMerge/>
          </w:tcPr>
          <w:p w:rsidR="006B395E" w:rsidRPr="00ED1625" w:rsidRDefault="006B395E" w:rsidP="007E765B">
            <w:pPr>
              <w:rPr>
                <w:rFonts w:ascii="Times New Roman" w:hAnsi="Times New Roman"/>
                <w:szCs w:val="22"/>
              </w:rPr>
            </w:pPr>
          </w:p>
        </w:tc>
        <w:tc>
          <w:tcPr>
            <w:tcW w:w="708" w:type="pct"/>
            <w:tcBorders>
              <w:bottom w:val="single" w:sz="4" w:space="0" w:color="auto"/>
            </w:tcBorders>
            <w:vAlign w:val="center"/>
          </w:tcPr>
          <w:p w:rsidR="006B395E" w:rsidRPr="00ED1625" w:rsidRDefault="006B395E" w:rsidP="006B395E">
            <w:pPr>
              <w:spacing w:after="0"/>
              <w:rPr>
                <w:rFonts w:ascii="Times New Roman" w:hAnsi="Times New Roman"/>
                <w:szCs w:val="22"/>
              </w:rPr>
            </w:pPr>
            <w:r w:rsidRPr="00002673">
              <w:rPr>
                <w:rFonts w:ascii="Times New Roman" w:hAnsi="Times New Roman"/>
                <w:szCs w:val="22"/>
              </w:rPr>
              <w:t xml:space="preserve">Host annual  innovation awards </w:t>
            </w:r>
          </w:p>
        </w:tc>
        <w:tc>
          <w:tcPr>
            <w:tcW w:w="136" w:type="pct"/>
            <w:tcBorders>
              <w:bottom w:val="single" w:sz="4" w:space="0" w:color="auto"/>
            </w:tcBorders>
          </w:tcPr>
          <w:p w:rsidR="006B395E" w:rsidRPr="00ED1625" w:rsidRDefault="006B395E" w:rsidP="00C1473A">
            <w:pPr>
              <w:rPr>
                <w:rFonts w:ascii="Times New Roman" w:hAnsi="Times New Roman"/>
                <w:szCs w:val="22"/>
              </w:rPr>
            </w:pPr>
            <w:r w:rsidRPr="00002673">
              <w:rPr>
                <w:rFonts w:ascii="Times New Roman" w:hAnsi="Times New Roman"/>
                <w:szCs w:val="22"/>
              </w:rPr>
              <w:t>X</w:t>
            </w:r>
          </w:p>
        </w:tc>
        <w:tc>
          <w:tcPr>
            <w:tcW w:w="165" w:type="pct"/>
            <w:tcBorders>
              <w:bottom w:val="single" w:sz="4" w:space="0" w:color="auto"/>
            </w:tcBorders>
          </w:tcPr>
          <w:p w:rsidR="006B395E" w:rsidRPr="00ED1625" w:rsidRDefault="006B395E" w:rsidP="00C1473A">
            <w:pPr>
              <w:rPr>
                <w:rFonts w:ascii="Times New Roman" w:hAnsi="Times New Roman"/>
                <w:szCs w:val="22"/>
              </w:rPr>
            </w:pPr>
          </w:p>
        </w:tc>
        <w:tc>
          <w:tcPr>
            <w:tcW w:w="165" w:type="pct"/>
            <w:tcBorders>
              <w:bottom w:val="single" w:sz="4" w:space="0" w:color="auto"/>
            </w:tcBorders>
          </w:tcPr>
          <w:p w:rsidR="006B395E" w:rsidRPr="00ED1625" w:rsidRDefault="006B395E" w:rsidP="00C1473A">
            <w:pPr>
              <w:rPr>
                <w:rFonts w:ascii="Times New Roman" w:hAnsi="Times New Roman"/>
                <w:szCs w:val="22"/>
              </w:rPr>
            </w:pPr>
          </w:p>
        </w:tc>
        <w:tc>
          <w:tcPr>
            <w:tcW w:w="168" w:type="pct"/>
            <w:tcBorders>
              <w:bottom w:val="single" w:sz="4" w:space="0" w:color="auto"/>
            </w:tcBorders>
          </w:tcPr>
          <w:p w:rsidR="006B395E" w:rsidRPr="00ED1625" w:rsidRDefault="006B395E" w:rsidP="00C1473A">
            <w:pPr>
              <w:rPr>
                <w:rFonts w:ascii="Times New Roman" w:hAnsi="Times New Roman"/>
                <w:szCs w:val="22"/>
              </w:rPr>
            </w:pPr>
          </w:p>
        </w:tc>
        <w:tc>
          <w:tcPr>
            <w:tcW w:w="160" w:type="pct"/>
            <w:tcBorders>
              <w:bottom w:val="single" w:sz="4" w:space="0" w:color="auto"/>
            </w:tcBorders>
          </w:tcPr>
          <w:p w:rsidR="006B395E" w:rsidRPr="00ED1625" w:rsidRDefault="006B395E" w:rsidP="00C1473A">
            <w:pPr>
              <w:rPr>
                <w:rFonts w:ascii="Times New Roman" w:hAnsi="Times New Roman"/>
                <w:szCs w:val="22"/>
              </w:rPr>
            </w:pPr>
          </w:p>
        </w:tc>
        <w:tc>
          <w:tcPr>
            <w:tcW w:w="146" w:type="pct"/>
            <w:tcBorders>
              <w:bottom w:val="single" w:sz="4" w:space="0" w:color="auto"/>
            </w:tcBorders>
          </w:tcPr>
          <w:p w:rsidR="006B395E" w:rsidRPr="00ED1625" w:rsidRDefault="006B395E" w:rsidP="00C1473A">
            <w:pPr>
              <w:rPr>
                <w:rFonts w:ascii="Times New Roman" w:hAnsi="Times New Roman"/>
                <w:szCs w:val="22"/>
              </w:rPr>
            </w:pPr>
          </w:p>
        </w:tc>
        <w:tc>
          <w:tcPr>
            <w:tcW w:w="1086" w:type="pct"/>
            <w:tcBorders>
              <w:bottom w:val="single" w:sz="4" w:space="0" w:color="auto"/>
            </w:tcBorders>
            <w:vAlign w:val="center"/>
          </w:tcPr>
          <w:p w:rsidR="006B395E" w:rsidRPr="00ED1625" w:rsidRDefault="006B395E" w:rsidP="00C1473A">
            <w:pPr>
              <w:rPr>
                <w:rFonts w:ascii="Times New Roman" w:hAnsi="Times New Roman"/>
                <w:szCs w:val="22"/>
              </w:rPr>
            </w:pPr>
            <w:r w:rsidRPr="00002673">
              <w:rPr>
                <w:rFonts w:ascii="Times New Roman" w:hAnsi="Times New Roman"/>
                <w:szCs w:val="22"/>
              </w:rPr>
              <w:t>ICTA</w:t>
            </w:r>
          </w:p>
        </w:tc>
        <w:tc>
          <w:tcPr>
            <w:tcW w:w="469" w:type="pct"/>
            <w:tcBorders>
              <w:bottom w:val="single" w:sz="4" w:space="0" w:color="auto"/>
            </w:tcBorders>
            <w:vAlign w:val="center"/>
          </w:tcPr>
          <w:p w:rsidR="006B395E" w:rsidRPr="00ED1625" w:rsidRDefault="006B395E" w:rsidP="00C1473A">
            <w:pPr>
              <w:jc w:val="left"/>
              <w:rPr>
                <w:rFonts w:ascii="Times New Roman" w:hAnsi="Times New Roman"/>
                <w:szCs w:val="22"/>
              </w:rPr>
            </w:pPr>
            <w:r w:rsidRPr="00002673">
              <w:rPr>
                <w:rFonts w:ascii="Times New Roman" w:hAnsi="Times New Roman"/>
                <w:szCs w:val="22"/>
              </w:rPr>
              <w:t xml:space="preserve">ICTA / UNDP </w:t>
            </w:r>
          </w:p>
        </w:tc>
        <w:tc>
          <w:tcPr>
            <w:tcW w:w="694" w:type="pct"/>
            <w:tcBorders>
              <w:bottom w:val="single" w:sz="4" w:space="0" w:color="auto"/>
            </w:tcBorders>
            <w:vAlign w:val="center"/>
          </w:tcPr>
          <w:p w:rsidR="006B395E" w:rsidRPr="00ED1625" w:rsidRDefault="006B395E" w:rsidP="00C1473A">
            <w:pPr>
              <w:rPr>
                <w:rFonts w:ascii="Times New Roman" w:hAnsi="Times New Roman"/>
                <w:szCs w:val="22"/>
              </w:rPr>
            </w:pPr>
            <w:r w:rsidRPr="00002673">
              <w:rPr>
                <w:rFonts w:ascii="Times New Roman" w:hAnsi="Times New Roman"/>
                <w:szCs w:val="22"/>
              </w:rPr>
              <w:t xml:space="preserve">Host country and national  innovation awards </w:t>
            </w:r>
          </w:p>
        </w:tc>
        <w:tc>
          <w:tcPr>
            <w:tcW w:w="366" w:type="pct"/>
            <w:tcBorders>
              <w:bottom w:val="single" w:sz="4" w:space="0" w:color="auto"/>
            </w:tcBorders>
          </w:tcPr>
          <w:p w:rsidR="006B395E" w:rsidRPr="00ED1625" w:rsidRDefault="006B395E" w:rsidP="00C1473A">
            <w:pPr>
              <w:rPr>
                <w:rFonts w:ascii="Times New Roman" w:hAnsi="Times New Roman"/>
                <w:szCs w:val="22"/>
              </w:rPr>
            </w:pPr>
            <w:r w:rsidRPr="00002673">
              <w:rPr>
                <w:rFonts w:ascii="Times New Roman" w:hAnsi="Times New Roman"/>
                <w:szCs w:val="22"/>
              </w:rPr>
              <w:t>USD30,000</w:t>
            </w:r>
          </w:p>
        </w:tc>
      </w:tr>
      <w:tr w:rsidR="007515AC" w:rsidRPr="00002673" w:rsidTr="006B395E">
        <w:trPr>
          <w:cantSplit/>
          <w:trHeight w:val="90"/>
        </w:trPr>
        <w:tc>
          <w:tcPr>
            <w:tcW w:w="737" w:type="pct"/>
            <w:vMerge/>
          </w:tcPr>
          <w:p w:rsidR="007515AC" w:rsidRPr="00002673" w:rsidRDefault="007515AC" w:rsidP="007E765B">
            <w:pPr>
              <w:rPr>
                <w:rFonts w:ascii="Times New Roman" w:hAnsi="Times New Roman"/>
                <w:szCs w:val="22"/>
              </w:rPr>
            </w:pPr>
          </w:p>
        </w:tc>
        <w:tc>
          <w:tcPr>
            <w:tcW w:w="708" w:type="pct"/>
            <w:tcBorders>
              <w:bottom w:val="single" w:sz="4" w:space="0" w:color="auto"/>
            </w:tcBorders>
            <w:vAlign w:val="center"/>
          </w:tcPr>
          <w:p w:rsidR="007515AC" w:rsidRPr="00002673" w:rsidRDefault="007515AC" w:rsidP="006B395E">
            <w:pPr>
              <w:spacing w:after="0"/>
              <w:rPr>
                <w:rFonts w:ascii="Times New Roman" w:hAnsi="Times New Roman"/>
                <w:szCs w:val="22"/>
              </w:rPr>
            </w:pPr>
          </w:p>
        </w:tc>
        <w:tc>
          <w:tcPr>
            <w:tcW w:w="136" w:type="pct"/>
            <w:tcBorders>
              <w:bottom w:val="single" w:sz="4" w:space="0" w:color="auto"/>
            </w:tcBorders>
          </w:tcPr>
          <w:p w:rsidR="007515AC" w:rsidRPr="00002673" w:rsidRDefault="007515AC" w:rsidP="00C1473A">
            <w:pPr>
              <w:rPr>
                <w:rFonts w:ascii="Times New Roman" w:hAnsi="Times New Roman"/>
                <w:szCs w:val="22"/>
              </w:rPr>
            </w:pPr>
          </w:p>
        </w:tc>
        <w:tc>
          <w:tcPr>
            <w:tcW w:w="165" w:type="pct"/>
            <w:tcBorders>
              <w:bottom w:val="single" w:sz="4" w:space="0" w:color="auto"/>
            </w:tcBorders>
          </w:tcPr>
          <w:p w:rsidR="007515AC" w:rsidRPr="00002673" w:rsidRDefault="007515AC" w:rsidP="00C1473A">
            <w:pPr>
              <w:rPr>
                <w:rFonts w:ascii="Times New Roman" w:hAnsi="Times New Roman"/>
                <w:szCs w:val="22"/>
              </w:rPr>
            </w:pPr>
          </w:p>
        </w:tc>
        <w:tc>
          <w:tcPr>
            <w:tcW w:w="165" w:type="pct"/>
            <w:tcBorders>
              <w:bottom w:val="single" w:sz="4" w:space="0" w:color="auto"/>
            </w:tcBorders>
          </w:tcPr>
          <w:p w:rsidR="007515AC" w:rsidRPr="00002673" w:rsidRDefault="007515AC" w:rsidP="00C1473A">
            <w:pPr>
              <w:rPr>
                <w:rFonts w:ascii="Times New Roman" w:hAnsi="Times New Roman"/>
                <w:szCs w:val="22"/>
              </w:rPr>
            </w:pPr>
          </w:p>
        </w:tc>
        <w:tc>
          <w:tcPr>
            <w:tcW w:w="168" w:type="pct"/>
            <w:tcBorders>
              <w:bottom w:val="single" w:sz="4" w:space="0" w:color="auto"/>
            </w:tcBorders>
          </w:tcPr>
          <w:p w:rsidR="007515AC" w:rsidRPr="00002673" w:rsidRDefault="007515AC" w:rsidP="00C1473A">
            <w:pPr>
              <w:rPr>
                <w:rFonts w:ascii="Times New Roman" w:hAnsi="Times New Roman"/>
                <w:szCs w:val="22"/>
              </w:rPr>
            </w:pPr>
          </w:p>
        </w:tc>
        <w:tc>
          <w:tcPr>
            <w:tcW w:w="160" w:type="pct"/>
            <w:tcBorders>
              <w:bottom w:val="single" w:sz="4" w:space="0" w:color="auto"/>
            </w:tcBorders>
          </w:tcPr>
          <w:p w:rsidR="007515AC" w:rsidRPr="00002673" w:rsidRDefault="007515AC" w:rsidP="00C1473A">
            <w:pPr>
              <w:rPr>
                <w:rFonts w:ascii="Times New Roman" w:hAnsi="Times New Roman"/>
                <w:szCs w:val="22"/>
              </w:rPr>
            </w:pPr>
          </w:p>
        </w:tc>
        <w:tc>
          <w:tcPr>
            <w:tcW w:w="146" w:type="pct"/>
            <w:tcBorders>
              <w:bottom w:val="single" w:sz="4" w:space="0" w:color="auto"/>
            </w:tcBorders>
          </w:tcPr>
          <w:p w:rsidR="007515AC" w:rsidRPr="00002673" w:rsidRDefault="007515AC" w:rsidP="00C1473A">
            <w:pPr>
              <w:rPr>
                <w:rFonts w:ascii="Times New Roman" w:hAnsi="Times New Roman"/>
                <w:szCs w:val="22"/>
              </w:rPr>
            </w:pPr>
          </w:p>
        </w:tc>
        <w:tc>
          <w:tcPr>
            <w:tcW w:w="1086" w:type="pct"/>
            <w:tcBorders>
              <w:bottom w:val="single" w:sz="4" w:space="0" w:color="auto"/>
            </w:tcBorders>
            <w:vAlign w:val="center"/>
          </w:tcPr>
          <w:p w:rsidR="007515AC" w:rsidRPr="00002673" w:rsidRDefault="007515AC" w:rsidP="00C1473A">
            <w:pPr>
              <w:rPr>
                <w:rFonts w:ascii="Times New Roman" w:hAnsi="Times New Roman"/>
                <w:szCs w:val="22"/>
              </w:rPr>
            </w:pPr>
          </w:p>
        </w:tc>
        <w:tc>
          <w:tcPr>
            <w:tcW w:w="469" w:type="pct"/>
            <w:tcBorders>
              <w:bottom w:val="single" w:sz="4" w:space="0" w:color="auto"/>
            </w:tcBorders>
            <w:vAlign w:val="center"/>
          </w:tcPr>
          <w:p w:rsidR="007515AC" w:rsidRPr="00002673" w:rsidRDefault="007515AC" w:rsidP="00C1473A">
            <w:pPr>
              <w:jc w:val="left"/>
              <w:rPr>
                <w:rFonts w:ascii="Times New Roman" w:hAnsi="Times New Roman"/>
                <w:szCs w:val="22"/>
              </w:rPr>
            </w:pPr>
          </w:p>
        </w:tc>
        <w:tc>
          <w:tcPr>
            <w:tcW w:w="694" w:type="pct"/>
            <w:tcBorders>
              <w:bottom w:val="single" w:sz="4" w:space="0" w:color="auto"/>
            </w:tcBorders>
            <w:vAlign w:val="center"/>
          </w:tcPr>
          <w:p w:rsidR="007515AC" w:rsidRPr="00002673" w:rsidRDefault="007515AC" w:rsidP="00C1473A">
            <w:pPr>
              <w:rPr>
                <w:rFonts w:ascii="Times New Roman" w:hAnsi="Times New Roman"/>
                <w:szCs w:val="22"/>
              </w:rPr>
            </w:pPr>
          </w:p>
        </w:tc>
        <w:tc>
          <w:tcPr>
            <w:tcW w:w="366" w:type="pct"/>
            <w:tcBorders>
              <w:bottom w:val="single" w:sz="4" w:space="0" w:color="auto"/>
            </w:tcBorders>
          </w:tcPr>
          <w:p w:rsidR="007515AC" w:rsidRPr="00002673" w:rsidRDefault="007515AC" w:rsidP="00C1473A">
            <w:pPr>
              <w:rPr>
                <w:rFonts w:ascii="Times New Roman" w:hAnsi="Times New Roman"/>
                <w:szCs w:val="22"/>
              </w:rPr>
            </w:pPr>
          </w:p>
        </w:tc>
      </w:tr>
      <w:tr w:rsidR="006B395E" w:rsidRPr="00002673" w:rsidTr="006B395E">
        <w:trPr>
          <w:cantSplit/>
          <w:trHeight w:val="90"/>
        </w:trPr>
        <w:tc>
          <w:tcPr>
            <w:tcW w:w="737" w:type="pct"/>
            <w:vMerge/>
          </w:tcPr>
          <w:p w:rsidR="006B395E" w:rsidRPr="00ED1625" w:rsidRDefault="006B395E" w:rsidP="007E765B">
            <w:pPr>
              <w:rPr>
                <w:rFonts w:ascii="Times New Roman" w:hAnsi="Times New Roman"/>
                <w:szCs w:val="22"/>
              </w:rPr>
            </w:pPr>
          </w:p>
        </w:tc>
        <w:tc>
          <w:tcPr>
            <w:tcW w:w="708" w:type="pct"/>
            <w:tcBorders>
              <w:bottom w:val="single" w:sz="4" w:space="0" w:color="auto"/>
            </w:tcBorders>
            <w:vAlign w:val="center"/>
          </w:tcPr>
          <w:p w:rsidR="006B395E" w:rsidRPr="00ED1625" w:rsidRDefault="006B395E" w:rsidP="006B395E">
            <w:pPr>
              <w:spacing w:after="0"/>
              <w:rPr>
                <w:rFonts w:ascii="Times New Roman" w:hAnsi="Times New Roman"/>
                <w:szCs w:val="22"/>
              </w:rPr>
            </w:pPr>
            <w:r w:rsidRPr="00002673">
              <w:rPr>
                <w:rFonts w:ascii="Times New Roman" w:hAnsi="Times New Roman"/>
                <w:szCs w:val="22"/>
              </w:rPr>
              <w:t xml:space="preserve">Support growth and scaling of start-ups in incubation centres   </w:t>
            </w:r>
          </w:p>
        </w:tc>
        <w:tc>
          <w:tcPr>
            <w:tcW w:w="136" w:type="pct"/>
            <w:tcBorders>
              <w:bottom w:val="single" w:sz="4" w:space="0" w:color="auto"/>
            </w:tcBorders>
            <w:vAlign w:val="center"/>
          </w:tcPr>
          <w:p w:rsidR="006B395E" w:rsidRPr="00ED1625" w:rsidRDefault="006B395E" w:rsidP="007E765B">
            <w:pPr>
              <w:rPr>
                <w:rFonts w:ascii="Times New Roman" w:hAnsi="Times New Roman"/>
                <w:szCs w:val="22"/>
              </w:rPr>
            </w:pPr>
          </w:p>
        </w:tc>
        <w:tc>
          <w:tcPr>
            <w:tcW w:w="165" w:type="pct"/>
            <w:tcBorders>
              <w:bottom w:val="single" w:sz="4" w:space="0" w:color="auto"/>
            </w:tcBorders>
          </w:tcPr>
          <w:p w:rsidR="006B395E" w:rsidRPr="00ED1625" w:rsidRDefault="006B395E" w:rsidP="007E765B">
            <w:pPr>
              <w:rPr>
                <w:rFonts w:ascii="Times New Roman" w:hAnsi="Times New Roman"/>
                <w:szCs w:val="22"/>
              </w:rPr>
            </w:pPr>
            <w:r w:rsidRPr="00002673">
              <w:rPr>
                <w:rFonts w:ascii="Times New Roman" w:hAnsi="Times New Roman"/>
                <w:szCs w:val="22"/>
              </w:rPr>
              <w:t>X</w:t>
            </w:r>
          </w:p>
        </w:tc>
        <w:tc>
          <w:tcPr>
            <w:tcW w:w="165" w:type="pct"/>
            <w:tcBorders>
              <w:bottom w:val="single" w:sz="4" w:space="0" w:color="auto"/>
            </w:tcBorders>
          </w:tcPr>
          <w:p w:rsidR="006B395E" w:rsidRPr="00ED1625" w:rsidRDefault="006B395E" w:rsidP="007E765B">
            <w:pPr>
              <w:rPr>
                <w:rFonts w:ascii="Times New Roman" w:hAnsi="Times New Roman"/>
                <w:szCs w:val="22"/>
              </w:rPr>
            </w:pPr>
            <w:r w:rsidRPr="00ED1625">
              <w:rPr>
                <w:rFonts w:ascii="Times New Roman" w:hAnsi="Times New Roman"/>
                <w:szCs w:val="22"/>
              </w:rPr>
              <w:t>X</w:t>
            </w:r>
          </w:p>
        </w:tc>
        <w:tc>
          <w:tcPr>
            <w:tcW w:w="168" w:type="pct"/>
            <w:tcBorders>
              <w:bottom w:val="single" w:sz="4" w:space="0" w:color="auto"/>
            </w:tcBorders>
            <w:vAlign w:val="center"/>
          </w:tcPr>
          <w:p w:rsidR="006B395E" w:rsidRPr="00ED1625" w:rsidRDefault="006B395E" w:rsidP="007E765B">
            <w:pPr>
              <w:rPr>
                <w:rFonts w:ascii="Times New Roman" w:hAnsi="Times New Roman"/>
                <w:szCs w:val="22"/>
              </w:rPr>
            </w:pPr>
          </w:p>
        </w:tc>
        <w:tc>
          <w:tcPr>
            <w:tcW w:w="160" w:type="pct"/>
            <w:tcBorders>
              <w:bottom w:val="single" w:sz="4" w:space="0" w:color="auto"/>
            </w:tcBorders>
          </w:tcPr>
          <w:p w:rsidR="006B395E" w:rsidRPr="00ED1625" w:rsidRDefault="006B395E">
            <w:pPr>
              <w:rPr>
                <w:rFonts w:ascii="Times New Roman" w:hAnsi="Times New Roman"/>
                <w:szCs w:val="22"/>
              </w:rPr>
            </w:pPr>
          </w:p>
        </w:tc>
        <w:tc>
          <w:tcPr>
            <w:tcW w:w="146" w:type="pct"/>
            <w:tcBorders>
              <w:bottom w:val="single" w:sz="4" w:space="0" w:color="auto"/>
            </w:tcBorders>
          </w:tcPr>
          <w:p w:rsidR="006B395E" w:rsidRPr="00ED1625" w:rsidRDefault="006B395E">
            <w:pPr>
              <w:rPr>
                <w:rFonts w:ascii="Times New Roman" w:hAnsi="Times New Roman"/>
                <w:szCs w:val="22"/>
              </w:rPr>
            </w:pPr>
            <w:r w:rsidRPr="00ED1625">
              <w:rPr>
                <w:rFonts w:ascii="Times New Roman" w:hAnsi="Times New Roman"/>
                <w:szCs w:val="22"/>
              </w:rPr>
              <w:t>X</w:t>
            </w:r>
          </w:p>
        </w:tc>
        <w:tc>
          <w:tcPr>
            <w:tcW w:w="1086" w:type="pct"/>
            <w:tcBorders>
              <w:bottom w:val="single" w:sz="4" w:space="0" w:color="auto"/>
            </w:tcBorders>
            <w:vAlign w:val="center"/>
          </w:tcPr>
          <w:p w:rsidR="006B395E" w:rsidRPr="00ED1625" w:rsidRDefault="006B395E" w:rsidP="007E765B">
            <w:pPr>
              <w:rPr>
                <w:rFonts w:ascii="Times New Roman" w:hAnsi="Times New Roman"/>
                <w:szCs w:val="22"/>
              </w:rPr>
            </w:pPr>
            <w:r w:rsidRPr="00002673">
              <w:rPr>
                <w:rFonts w:ascii="Times New Roman" w:hAnsi="Times New Roman"/>
                <w:szCs w:val="22"/>
              </w:rPr>
              <w:t xml:space="preserve">ICTA , UNDP </w:t>
            </w:r>
          </w:p>
        </w:tc>
        <w:tc>
          <w:tcPr>
            <w:tcW w:w="469" w:type="pct"/>
            <w:tcBorders>
              <w:bottom w:val="single" w:sz="4" w:space="0" w:color="auto"/>
            </w:tcBorders>
            <w:vAlign w:val="center"/>
          </w:tcPr>
          <w:p w:rsidR="006B395E" w:rsidRPr="00ED1625" w:rsidRDefault="006B395E" w:rsidP="009E4654">
            <w:pPr>
              <w:jc w:val="left"/>
              <w:rPr>
                <w:rFonts w:ascii="Times New Roman" w:hAnsi="Times New Roman"/>
                <w:szCs w:val="22"/>
              </w:rPr>
            </w:pPr>
            <w:r w:rsidRPr="00ED1625">
              <w:rPr>
                <w:rFonts w:ascii="Times New Roman" w:hAnsi="Times New Roman"/>
                <w:szCs w:val="22"/>
              </w:rPr>
              <w:t xml:space="preserve">UNDP/Govt of Kenya </w:t>
            </w:r>
          </w:p>
          <w:p w:rsidR="006B395E" w:rsidRPr="00ED1625" w:rsidRDefault="006B395E" w:rsidP="000348EB">
            <w:pPr>
              <w:jc w:val="left"/>
              <w:rPr>
                <w:rFonts w:ascii="Times New Roman" w:hAnsi="Times New Roman"/>
                <w:szCs w:val="22"/>
              </w:rPr>
            </w:pPr>
          </w:p>
        </w:tc>
        <w:tc>
          <w:tcPr>
            <w:tcW w:w="694" w:type="pct"/>
            <w:tcBorders>
              <w:bottom w:val="single" w:sz="4" w:space="0" w:color="auto"/>
            </w:tcBorders>
            <w:vAlign w:val="center"/>
          </w:tcPr>
          <w:p w:rsidR="006B395E" w:rsidRPr="00ED1625" w:rsidRDefault="006B395E" w:rsidP="007E765B">
            <w:pPr>
              <w:rPr>
                <w:rFonts w:ascii="Times New Roman" w:hAnsi="Times New Roman"/>
                <w:szCs w:val="22"/>
              </w:rPr>
            </w:pPr>
            <w:r w:rsidRPr="00002673">
              <w:rPr>
                <w:rFonts w:ascii="Times New Roman" w:hAnsi="Times New Roman"/>
                <w:szCs w:val="22"/>
              </w:rPr>
              <w:t xml:space="preserve">Mentorship, attachment, investors and market linkages </w:t>
            </w:r>
          </w:p>
        </w:tc>
        <w:tc>
          <w:tcPr>
            <w:tcW w:w="366" w:type="pct"/>
            <w:tcBorders>
              <w:bottom w:val="single" w:sz="4" w:space="0" w:color="auto"/>
            </w:tcBorders>
          </w:tcPr>
          <w:p w:rsidR="006B395E" w:rsidRPr="00ED1625" w:rsidRDefault="006B395E" w:rsidP="00A40D86">
            <w:pPr>
              <w:rPr>
                <w:rFonts w:ascii="Times New Roman" w:hAnsi="Times New Roman"/>
                <w:szCs w:val="22"/>
              </w:rPr>
            </w:pPr>
            <w:r w:rsidRPr="00002673">
              <w:rPr>
                <w:rFonts w:ascii="Times New Roman" w:hAnsi="Times New Roman"/>
                <w:szCs w:val="22"/>
              </w:rPr>
              <w:t>USD 30,000</w:t>
            </w:r>
          </w:p>
        </w:tc>
      </w:tr>
      <w:tr w:rsidR="006B395E" w:rsidRPr="00002673" w:rsidTr="006B395E">
        <w:trPr>
          <w:cantSplit/>
          <w:trHeight w:val="90"/>
        </w:trPr>
        <w:tc>
          <w:tcPr>
            <w:tcW w:w="737" w:type="pct"/>
            <w:tcBorders>
              <w:bottom w:val="single" w:sz="4" w:space="0" w:color="auto"/>
            </w:tcBorders>
          </w:tcPr>
          <w:p w:rsidR="007515AC" w:rsidRPr="00ED1625" w:rsidRDefault="007515AC" w:rsidP="007515AC">
            <w:pPr>
              <w:rPr>
                <w:rFonts w:ascii="Times New Roman" w:hAnsi="Times New Roman"/>
                <w:szCs w:val="22"/>
              </w:rPr>
            </w:pPr>
            <w:r w:rsidRPr="00ED1625">
              <w:rPr>
                <w:rFonts w:ascii="Times New Roman" w:hAnsi="Times New Roman"/>
                <w:szCs w:val="22"/>
              </w:rPr>
              <w:t xml:space="preserve">Output 3 </w:t>
            </w:r>
            <w:r w:rsidRPr="00002673">
              <w:rPr>
                <w:rFonts w:ascii="Times New Roman" w:hAnsi="Times New Roman"/>
                <w:szCs w:val="22"/>
              </w:rPr>
              <w:t xml:space="preserve"> (MCK) </w:t>
            </w:r>
          </w:p>
          <w:p w:rsidR="007515AC" w:rsidRPr="00ED1625" w:rsidRDefault="007515AC" w:rsidP="007515AC">
            <w:pPr>
              <w:rPr>
                <w:rFonts w:ascii="Times New Roman" w:hAnsi="Times New Roman"/>
                <w:szCs w:val="22"/>
              </w:rPr>
            </w:pPr>
            <w:r w:rsidRPr="00ED1625">
              <w:rPr>
                <w:rFonts w:ascii="Times New Roman" w:hAnsi="Times New Roman"/>
                <w:i/>
                <w:szCs w:val="22"/>
              </w:rPr>
              <w:t>UNDAF Outcome 2.1</w:t>
            </w:r>
          </w:p>
          <w:p w:rsidR="006B395E" w:rsidRPr="00ED1625" w:rsidRDefault="007515AC" w:rsidP="007515AC">
            <w:pPr>
              <w:rPr>
                <w:rFonts w:ascii="Times New Roman" w:hAnsi="Times New Roman"/>
                <w:szCs w:val="22"/>
              </w:rPr>
            </w:pPr>
            <w:r w:rsidRPr="00002673">
              <w:rPr>
                <w:rFonts w:ascii="Times New Roman" w:hAnsi="Times New Roman"/>
                <w:i/>
                <w:szCs w:val="22"/>
              </w:rPr>
              <w:t xml:space="preserve">Capacity Development for Media in Kenya </w:t>
            </w:r>
          </w:p>
        </w:tc>
        <w:tc>
          <w:tcPr>
            <w:tcW w:w="708" w:type="pct"/>
            <w:tcBorders>
              <w:bottom w:val="single" w:sz="4" w:space="0" w:color="auto"/>
            </w:tcBorders>
            <w:vAlign w:val="center"/>
          </w:tcPr>
          <w:p w:rsidR="006B395E" w:rsidRPr="00ED1625" w:rsidRDefault="007515AC" w:rsidP="006B395E">
            <w:pPr>
              <w:spacing w:after="0"/>
              <w:rPr>
                <w:rFonts w:ascii="Times New Roman" w:hAnsi="Times New Roman"/>
                <w:iCs/>
                <w:szCs w:val="22"/>
              </w:rPr>
            </w:pPr>
            <w:r w:rsidRPr="00002673">
              <w:rPr>
                <w:rFonts w:ascii="Times New Roman" w:hAnsi="Times New Roman"/>
                <w:iCs/>
                <w:szCs w:val="22"/>
              </w:rPr>
              <w:t xml:space="preserve">Capacity Training for Media on Communications for Development </w:t>
            </w:r>
          </w:p>
        </w:tc>
        <w:tc>
          <w:tcPr>
            <w:tcW w:w="136" w:type="pct"/>
            <w:tcBorders>
              <w:bottom w:val="single" w:sz="4" w:space="0" w:color="auto"/>
            </w:tcBorders>
          </w:tcPr>
          <w:p w:rsidR="006B395E" w:rsidRPr="00ED1625" w:rsidRDefault="006B395E" w:rsidP="007E765B">
            <w:pPr>
              <w:rPr>
                <w:rFonts w:ascii="Times New Roman" w:hAnsi="Times New Roman"/>
                <w:szCs w:val="22"/>
              </w:rPr>
            </w:pPr>
          </w:p>
        </w:tc>
        <w:tc>
          <w:tcPr>
            <w:tcW w:w="165" w:type="pct"/>
            <w:tcBorders>
              <w:bottom w:val="single" w:sz="4" w:space="0" w:color="auto"/>
            </w:tcBorders>
          </w:tcPr>
          <w:p w:rsidR="006B395E" w:rsidRPr="00ED1625" w:rsidRDefault="006B395E" w:rsidP="007E765B">
            <w:pPr>
              <w:rPr>
                <w:rFonts w:ascii="Times New Roman" w:hAnsi="Times New Roman"/>
                <w:szCs w:val="22"/>
              </w:rPr>
            </w:pPr>
          </w:p>
        </w:tc>
        <w:tc>
          <w:tcPr>
            <w:tcW w:w="165" w:type="pct"/>
            <w:tcBorders>
              <w:bottom w:val="single" w:sz="4" w:space="0" w:color="auto"/>
            </w:tcBorders>
          </w:tcPr>
          <w:p w:rsidR="006B395E" w:rsidRPr="00ED1625" w:rsidRDefault="006B395E" w:rsidP="007E765B">
            <w:pPr>
              <w:rPr>
                <w:rFonts w:ascii="Times New Roman" w:hAnsi="Times New Roman"/>
                <w:szCs w:val="22"/>
              </w:rPr>
            </w:pPr>
          </w:p>
        </w:tc>
        <w:tc>
          <w:tcPr>
            <w:tcW w:w="168" w:type="pct"/>
            <w:tcBorders>
              <w:bottom w:val="single" w:sz="4" w:space="0" w:color="auto"/>
            </w:tcBorders>
          </w:tcPr>
          <w:p w:rsidR="006B395E" w:rsidRPr="00ED1625" w:rsidRDefault="006B395E" w:rsidP="007E765B">
            <w:pPr>
              <w:rPr>
                <w:rFonts w:ascii="Times New Roman" w:hAnsi="Times New Roman"/>
                <w:szCs w:val="22"/>
              </w:rPr>
            </w:pPr>
          </w:p>
        </w:tc>
        <w:tc>
          <w:tcPr>
            <w:tcW w:w="160" w:type="pct"/>
            <w:tcBorders>
              <w:bottom w:val="single" w:sz="4" w:space="0" w:color="auto"/>
            </w:tcBorders>
          </w:tcPr>
          <w:p w:rsidR="006B395E" w:rsidRPr="00ED1625" w:rsidRDefault="006B395E" w:rsidP="007E765B">
            <w:pPr>
              <w:rPr>
                <w:rFonts w:ascii="Times New Roman" w:hAnsi="Times New Roman"/>
                <w:szCs w:val="22"/>
              </w:rPr>
            </w:pPr>
          </w:p>
        </w:tc>
        <w:tc>
          <w:tcPr>
            <w:tcW w:w="146" w:type="pct"/>
            <w:tcBorders>
              <w:bottom w:val="single" w:sz="4" w:space="0" w:color="auto"/>
            </w:tcBorders>
          </w:tcPr>
          <w:p w:rsidR="006B395E" w:rsidRPr="00ED1625" w:rsidRDefault="006B395E" w:rsidP="007E765B">
            <w:pPr>
              <w:rPr>
                <w:rFonts w:ascii="Times New Roman" w:hAnsi="Times New Roman"/>
                <w:szCs w:val="22"/>
              </w:rPr>
            </w:pPr>
          </w:p>
        </w:tc>
        <w:tc>
          <w:tcPr>
            <w:tcW w:w="1086" w:type="pct"/>
            <w:tcBorders>
              <w:bottom w:val="single" w:sz="4" w:space="0" w:color="auto"/>
            </w:tcBorders>
            <w:vAlign w:val="center"/>
          </w:tcPr>
          <w:p w:rsidR="006B395E" w:rsidRPr="00ED1625" w:rsidRDefault="006B395E" w:rsidP="007E765B">
            <w:pPr>
              <w:rPr>
                <w:rFonts w:ascii="Times New Roman" w:hAnsi="Times New Roman"/>
                <w:szCs w:val="22"/>
              </w:rPr>
            </w:pPr>
          </w:p>
        </w:tc>
        <w:tc>
          <w:tcPr>
            <w:tcW w:w="469" w:type="pct"/>
            <w:tcBorders>
              <w:bottom w:val="single" w:sz="4" w:space="0" w:color="auto"/>
            </w:tcBorders>
            <w:vAlign w:val="center"/>
          </w:tcPr>
          <w:p w:rsidR="006B395E" w:rsidRPr="00ED1625" w:rsidRDefault="006B395E" w:rsidP="000348EB">
            <w:pPr>
              <w:jc w:val="left"/>
              <w:rPr>
                <w:rFonts w:ascii="Times New Roman" w:hAnsi="Times New Roman"/>
                <w:szCs w:val="22"/>
              </w:rPr>
            </w:pPr>
          </w:p>
        </w:tc>
        <w:tc>
          <w:tcPr>
            <w:tcW w:w="694" w:type="pct"/>
            <w:tcBorders>
              <w:bottom w:val="single" w:sz="4" w:space="0" w:color="auto"/>
            </w:tcBorders>
            <w:vAlign w:val="center"/>
          </w:tcPr>
          <w:p w:rsidR="006B395E" w:rsidRPr="00ED1625" w:rsidRDefault="006F7874" w:rsidP="007E765B">
            <w:pPr>
              <w:rPr>
                <w:rFonts w:ascii="Times New Roman" w:hAnsi="Times New Roman"/>
                <w:szCs w:val="22"/>
              </w:rPr>
            </w:pPr>
            <w:r>
              <w:rPr>
                <w:rFonts w:ascii="Times New Roman" w:hAnsi="Times New Roman"/>
                <w:szCs w:val="22"/>
              </w:rPr>
              <w:t xml:space="preserve">Thematic Trainings for journalists in Kenya </w:t>
            </w:r>
          </w:p>
        </w:tc>
        <w:tc>
          <w:tcPr>
            <w:tcW w:w="366" w:type="pct"/>
            <w:tcBorders>
              <w:bottom w:val="single" w:sz="4" w:space="0" w:color="auto"/>
            </w:tcBorders>
          </w:tcPr>
          <w:p w:rsidR="006B395E" w:rsidRPr="00ED1625" w:rsidRDefault="00EE6B72" w:rsidP="00622090">
            <w:pPr>
              <w:rPr>
                <w:rFonts w:ascii="Times New Roman" w:hAnsi="Times New Roman"/>
                <w:szCs w:val="22"/>
              </w:rPr>
            </w:pPr>
            <w:r w:rsidRPr="00002673">
              <w:rPr>
                <w:rFonts w:ascii="Times New Roman" w:hAnsi="Times New Roman"/>
                <w:szCs w:val="22"/>
              </w:rPr>
              <w:t>USD 20,000</w:t>
            </w:r>
          </w:p>
        </w:tc>
      </w:tr>
      <w:tr w:rsidR="007515AC" w:rsidRPr="00002673" w:rsidTr="006B395E">
        <w:trPr>
          <w:cantSplit/>
          <w:trHeight w:val="90"/>
        </w:trPr>
        <w:tc>
          <w:tcPr>
            <w:tcW w:w="737" w:type="pct"/>
            <w:tcBorders>
              <w:bottom w:val="single" w:sz="4" w:space="0" w:color="auto"/>
            </w:tcBorders>
          </w:tcPr>
          <w:p w:rsidR="007515AC" w:rsidRPr="00002673" w:rsidRDefault="007515AC" w:rsidP="007515AC">
            <w:pPr>
              <w:rPr>
                <w:rFonts w:ascii="Times New Roman" w:hAnsi="Times New Roman"/>
                <w:szCs w:val="22"/>
              </w:rPr>
            </w:pPr>
          </w:p>
        </w:tc>
        <w:tc>
          <w:tcPr>
            <w:tcW w:w="708" w:type="pct"/>
            <w:tcBorders>
              <w:bottom w:val="single" w:sz="4" w:space="0" w:color="auto"/>
            </w:tcBorders>
            <w:vAlign w:val="center"/>
          </w:tcPr>
          <w:p w:rsidR="007515AC" w:rsidRPr="00002673" w:rsidRDefault="00EE6B72" w:rsidP="00EE6B72">
            <w:pPr>
              <w:spacing w:after="0"/>
              <w:rPr>
                <w:rFonts w:ascii="Times New Roman" w:hAnsi="Times New Roman"/>
                <w:iCs/>
                <w:szCs w:val="22"/>
              </w:rPr>
            </w:pPr>
            <w:r w:rsidRPr="00002673">
              <w:rPr>
                <w:rFonts w:ascii="Times New Roman" w:hAnsi="Times New Roman"/>
                <w:iCs/>
                <w:szCs w:val="22"/>
              </w:rPr>
              <w:t xml:space="preserve">Recognition and promotion of C4D journalism in Kenya </w:t>
            </w:r>
          </w:p>
        </w:tc>
        <w:tc>
          <w:tcPr>
            <w:tcW w:w="136" w:type="pct"/>
            <w:tcBorders>
              <w:bottom w:val="single" w:sz="4" w:space="0" w:color="auto"/>
            </w:tcBorders>
          </w:tcPr>
          <w:p w:rsidR="007515AC" w:rsidRPr="00002673" w:rsidRDefault="007515AC" w:rsidP="007E765B">
            <w:pPr>
              <w:rPr>
                <w:rFonts w:ascii="Times New Roman" w:hAnsi="Times New Roman"/>
                <w:szCs w:val="22"/>
              </w:rPr>
            </w:pPr>
          </w:p>
        </w:tc>
        <w:tc>
          <w:tcPr>
            <w:tcW w:w="165" w:type="pct"/>
            <w:tcBorders>
              <w:bottom w:val="single" w:sz="4" w:space="0" w:color="auto"/>
            </w:tcBorders>
          </w:tcPr>
          <w:p w:rsidR="007515AC" w:rsidRPr="00002673" w:rsidRDefault="007515AC" w:rsidP="007E765B">
            <w:pPr>
              <w:rPr>
                <w:rFonts w:ascii="Times New Roman" w:hAnsi="Times New Roman"/>
                <w:szCs w:val="22"/>
              </w:rPr>
            </w:pPr>
          </w:p>
        </w:tc>
        <w:tc>
          <w:tcPr>
            <w:tcW w:w="165" w:type="pct"/>
            <w:tcBorders>
              <w:bottom w:val="single" w:sz="4" w:space="0" w:color="auto"/>
            </w:tcBorders>
          </w:tcPr>
          <w:p w:rsidR="007515AC" w:rsidRPr="00002673" w:rsidRDefault="007515AC" w:rsidP="007E765B">
            <w:pPr>
              <w:rPr>
                <w:rFonts w:ascii="Times New Roman" w:hAnsi="Times New Roman"/>
                <w:szCs w:val="22"/>
              </w:rPr>
            </w:pPr>
          </w:p>
        </w:tc>
        <w:tc>
          <w:tcPr>
            <w:tcW w:w="168" w:type="pct"/>
            <w:tcBorders>
              <w:bottom w:val="single" w:sz="4" w:space="0" w:color="auto"/>
            </w:tcBorders>
          </w:tcPr>
          <w:p w:rsidR="007515AC" w:rsidRPr="00002673" w:rsidRDefault="007515AC" w:rsidP="007E765B">
            <w:pPr>
              <w:rPr>
                <w:rFonts w:ascii="Times New Roman" w:hAnsi="Times New Roman"/>
                <w:szCs w:val="22"/>
              </w:rPr>
            </w:pPr>
          </w:p>
        </w:tc>
        <w:tc>
          <w:tcPr>
            <w:tcW w:w="160" w:type="pct"/>
            <w:tcBorders>
              <w:bottom w:val="single" w:sz="4" w:space="0" w:color="auto"/>
            </w:tcBorders>
          </w:tcPr>
          <w:p w:rsidR="007515AC" w:rsidRPr="00002673" w:rsidRDefault="007515AC" w:rsidP="007E765B">
            <w:pPr>
              <w:rPr>
                <w:rFonts w:ascii="Times New Roman" w:hAnsi="Times New Roman"/>
                <w:szCs w:val="22"/>
              </w:rPr>
            </w:pPr>
          </w:p>
        </w:tc>
        <w:tc>
          <w:tcPr>
            <w:tcW w:w="146" w:type="pct"/>
            <w:tcBorders>
              <w:bottom w:val="single" w:sz="4" w:space="0" w:color="auto"/>
            </w:tcBorders>
          </w:tcPr>
          <w:p w:rsidR="007515AC" w:rsidRPr="00002673" w:rsidRDefault="007515AC" w:rsidP="007E765B">
            <w:pPr>
              <w:rPr>
                <w:rFonts w:ascii="Times New Roman" w:hAnsi="Times New Roman"/>
                <w:szCs w:val="22"/>
              </w:rPr>
            </w:pPr>
          </w:p>
        </w:tc>
        <w:tc>
          <w:tcPr>
            <w:tcW w:w="1086" w:type="pct"/>
            <w:tcBorders>
              <w:bottom w:val="single" w:sz="4" w:space="0" w:color="auto"/>
            </w:tcBorders>
            <w:vAlign w:val="center"/>
          </w:tcPr>
          <w:p w:rsidR="007515AC" w:rsidRPr="00002673" w:rsidRDefault="007515AC" w:rsidP="007E765B">
            <w:pPr>
              <w:rPr>
                <w:rFonts w:ascii="Times New Roman" w:hAnsi="Times New Roman"/>
                <w:szCs w:val="22"/>
              </w:rPr>
            </w:pPr>
          </w:p>
        </w:tc>
        <w:tc>
          <w:tcPr>
            <w:tcW w:w="469" w:type="pct"/>
            <w:tcBorders>
              <w:bottom w:val="single" w:sz="4" w:space="0" w:color="auto"/>
            </w:tcBorders>
            <w:vAlign w:val="center"/>
          </w:tcPr>
          <w:p w:rsidR="007515AC" w:rsidRPr="00002673" w:rsidRDefault="00EE6B72" w:rsidP="000348EB">
            <w:pPr>
              <w:jc w:val="left"/>
              <w:rPr>
                <w:rFonts w:ascii="Times New Roman" w:hAnsi="Times New Roman"/>
                <w:szCs w:val="22"/>
              </w:rPr>
            </w:pPr>
            <w:r w:rsidRPr="00002673">
              <w:rPr>
                <w:rFonts w:ascii="Times New Roman" w:hAnsi="Times New Roman"/>
                <w:szCs w:val="22"/>
              </w:rPr>
              <w:t xml:space="preserve">Host the Annual Journalist of the year Awards </w:t>
            </w:r>
          </w:p>
        </w:tc>
        <w:tc>
          <w:tcPr>
            <w:tcW w:w="694" w:type="pct"/>
            <w:tcBorders>
              <w:bottom w:val="single" w:sz="4" w:space="0" w:color="auto"/>
            </w:tcBorders>
            <w:vAlign w:val="center"/>
          </w:tcPr>
          <w:p w:rsidR="007515AC" w:rsidRPr="00002673" w:rsidRDefault="007515AC" w:rsidP="007E765B">
            <w:pPr>
              <w:rPr>
                <w:rFonts w:ascii="Times New Roman" w:hAnsi="Times New Roman"/>
                <w:szCs w:val="22"/>
              </w:rPr>
            </w:pPr>
          </w:p>
        </w:tc>
        <w:tc>
          <w:tcPr>
            <w:tcW w:w="366" w:type="pct"/>
            <w:tcBorders>
              <w:bottom w:val="single" w:sz="4" w:space="0" w:color="auto"/>
            </w:tcBorders>
          </w:tcPr>
          <w:p w:rsidR="007515AC" w:rsidRPr="00002673" w:rsidRDefault="00EE6B72" w:rsidP="00622090">
            <w:pPr>
              <w:rPr>
                <w:rFonts w:ascii="Times New Roman" w:hAnsi="Times New Roman"/>
                <w:szCs w:val="22"/>
              </w:rPr>
            </w:pPr>
            <w:r w:rsidRPr="00002673">
              <w:rPr>
                <w:rFonts w:ascii="Times New Roman" w:hAnsi="Times New Roman"/>
                <w:szCs w:val="22"/>
              </w:rPr>
              <w:t>USD 30,000</w:t>
            </w:r>
          </w:p>
        </w:tc>
      </w:tr>
      <w:tr w:rsidR="007515AC" w:rsidRPr="00002673" w:rsidTr="006B395E">
        <w:trPr>
          <w:cantSplit/>
          <w:trHeight w:val="90"/>
        </w:trPr>
        <w:tc>
          <w:tcPr>
            <w:tcW w:w="737" w:type="pct"/>
            <w:tcBorders>
              <w:bottom w:val="single" w:sz="4" w:space="0" w:color="auto"/>
            </w:tcBorders>
          </w:tcPr>
          <w:p w:rsidR="007515AC" w:rsidRPr="00002673" w:rsidRDefault="007515AC" w:rsidP="007E765B">
            <w:pPr>
              <w:rPr>
                <w:rFonts w:ascii="Times New Roman" w:hAnsi="Times New Roman"/>
                <w:szCs w:val="22"/>
              </w:rPr>
            </w:pPr>
            <w:r w:rsidRPr="00002673">
              <w:rPr>
                <w:rFonts w:ascii="Times New Roman" w:hAnsi="Times New Roman"/>
                <w:szCs w:val="22"/>
              </w:rPr>
              <w:t xml:space="preserve">Total </w:t>
            </w:r>
          </w:p>
        </w:tc>
        <w:tc>
          <w:tcPr>
            <w:tcW w:w="708" w:type="pct"/>
            <w:tcBorders>
              <w:bottom w:val="single" w:sz="4" w:space="0" w:color="auto"/>
            </w:tcBorders>
            <w:vAlign w:val="center"/>
          </w:tcPr>
          <w:p w:rsidR="007515AC" w:rsidRPr="00002673" w:rsidRDefault="007515AC" w:rsidP="006B395E">
            <w:pPr>
              <w:spacing w:after="0"/>
              <w:rPr>
                <w:rFonts w:ascii="Times New Roman" w:hAnsi="Times New Roman"/>
                <w:iCs/>
                <w:szCs w:val="22"/>
              </w:rPr>
            </w:pPr>
          </w:p>
        </w:tc>
        <w:tc>
          <w:tcPr>
            <w:tcW w:w="136" w:type="pct"/>
            <w:tcBorders>
              <w:bottom w:val="single" w:sz="4" w:space="0" w:color="auto"/>
            </w:tcBorders>
          </w:tcPr>
          <w:p w:rsidR="007515AC" w:rsidRPr="00002673" w:rsidRDefault="007515AC" w:rsidP="007E765B">
            <w:pPr>
              <w:rPr>
                <w:rFonts w:ascii="Times New Roman" w:hAnsi="Times New Roman"/>
                <w:szCs w:val="22"/>
              </w:rPr>
            </w:pPr>
          </w:p>
        </w:tc>
        <w:tc>
          <w:tcPr>
            <w:tcW w:w="165" w:type="pct"/>
            <w:tcBorders>
              <w:bottom w:val="single" w:sz="4" w:space="0" w:color="auto"/>
            </w:tcBorders>
          </w:tcPr>
          <w:p w:rsidR="007515AC" w:rsidRPr="00002673" w:rsidRDefault="007515AC" w:rsidP="007E765B">
            <w:pPr>
              <w:rPr>
                <w:rFonts w:ascii="Times New Roman" w:hAnsi="Times New Roman"/>
                <w:szCs w:val="22"/>
              </w:rPr>
            </w:pPr>
          </w:p>
        </w:tc>
        <w:tc>
          <w:tcPr>
            <w:tcW w:w="165" w:type="pct"/>
            <w:tcBorders>
              <w:bottom w:val="single" w:sz="4" w:space="0" w:color="auto"/>
            </w:tcBorders>
          </w:tcPr>
          <w:p w:rsidR="007515AC" w:rsidRPr="00002673" w:rsidRDefault="007515AC" w:rsidP="007E765B">
            <w:pPr>
              <w:rPr>
                <w:rFonts w:ascii="Times New Roman" w:hAnsi="Times New Roman"/>
                <w:szCs w:val="22"/>
              </w:rPr>
            </w:pPr>
          </w:p>
        </w:tc>
        <w:tc>
          <w:tcPr>
            <w:tcW w:w="168" w:type="pct"/>
            <w:tcBorders>
              <w:bottom w:val="single" w:sz="4" w:space="0" w:color="auto"/>
            </w:tcBorders>
          </w:tcPr>
          <w:p w:rsidR="007515AC" w:rsidRPr="00002673" w:rsidRDefault="007515AC" w:rsidP="007E765B">
            <w:pPr>
              <w:rPr>
                <w:rFonts w:ascii="Times New Roman" w:hAnsi="Times New Roman"/>
                <w:szCs w:val="22"/>
              </w:rPr>
            </w:pPr>
          </w:p>
        </w:tc>
        <w:tc>
          <w:tcPr>
            <w:tcW w:w="160" w:type="pct"/>
            <w:tcBorders>
              <w:bottom w:val="single" w:sz="4" w:space="0" w:color="auto"/>
            </w:tcBorders>
          </w:tcPr>
          <w:p w:rsidR="007515AC" w:rsidRPr="00002673" w:rsidRDefault="007515AC" w:rsidP="007E765B">
            <w:pPr>
              <w:rPr>
                <w:rFonts w:ascii="Times New Roman" w:hAnsi="Times New Roman"/>
                <w:szCs w:val="22"/>
              </w:rPr>
            </w:pPr>
          </w:p>
        </w:tc>
        <w:tc>
          <w:tcPr>
            <w:tcW w:w="146" w:type="pct"/>
            <w:tcBorders>
              <w:bottom w:val="single" w:sz="4" w:space="0" w:color="auto"/>
            </w:tcBorders>
          </w:tcPr>
          <w:p w:rsidR="007515AC" w:rsidRPr="00002673" w:rsidRDefault="007515AC" w:rsidP="007E765B">
            <w:pPr>
              <w:rPr>
                <w:rFonts w:ascii="Times New Roman" w:hAnsi="Times New Roman"/>
                <w:szCs w:val="22"/>
              </w:rPr>
            </w:pPr>
          </w:p>
        </w:tc>
        <w:tc>
          <w:tcPr>
            <w:tcW w:w="1086" w:type="pct"/>
            <w:tcBorders>
              <w:bottom w:val="single" w:sz="4" w:space="0" w:color="auto"/>
            </w:tcBorders>
            <w:vAlign w:val="center"/>
          </w:tcPr>
          <w:p w:rsidR="007515AC" w:rsidRPr="00002673" w:rsidRDefault="007515AC" w:rsidP="007E765B">
            <w:pPr>
              <w:rPr>
                <w:rFonts w:ascii="Times New Roman" w:hAnsi="Times New Roman"/>
                <w:szCs w:val="22"/>
              </w:rPr>
            </w:pPr>
          </w:p>
        </w:tc>
        <w:tc>
          <w:tcPr>
            <w:tcW w:w="469" w:type="pct"/>
            <w:tcBorders>
              <w:bottom w:val="single" w:sz="4" w:space="0" w:color="auto"/>
            </w:tcBorders>
            <w:vAlign w:val="center"/>
          </w:tcPr>
          <w:p w:rsidR="007515AC" w:rsidRPr="00002673" w:rsidRDefault="007515AC" w:rsidP="000348EB">
            <w:pPr>
              <w:jc w:val="left"/>
              <w:rPr>
                <w:rFonts w:ascii="Times New Roman" w:hAnsi="Times New Roman"/>
                <w:szCs w:val="22"/>
              </w:rPr>
            </w:pPr>
          </w:p>
        </w:tc>
        <w:tc>
          <w:tcPr>
            <w:tcW w:w="694" w:type="pct"/>
            <w:tcBorders>
              <w:bottom w:val="single" w:sz="4" w:space="0" w:color="auto"/>
            </w:tcBorders>
            <w:vAlign w:val="center"/>
          </w:tcPr>
          <w:p w:rsidR="007515AC" w:rsidRPr="00002673" w:rsidRDefault="007515AC" w:rsidP="007E765B">
            <w:pPr>
              <w:rPr>
                <w:rFonts w:ascii="Times New Roman" w:hAnsi="Times New Roman"/>
                <w:szCs w:val="22"/>
              </w:rPr>
            </w:pPr>
          </w:p>
        </w:tc>
        <w:tc>
          <w:tcPr>
            <w:tcW w:w="366" w:type="pct"/>
            <w:tcBorders>
              <w:bottom w:val="single" w:sz="4" w:space="0" w:color="auto"/>
            </w:tcBorders>
          </w:tcPr>
          <w:p w:rsidR="007515AC" w:rsidRPr="00002673" w:rsidRDefault="007515AC" w:rsidP="00622090">
            <w:pPr>
              <w:rPr>
                <w:rFonts w:ascii="Times New Roman" w:hAnsi="Times New Roman"/>
                <w:szCs w:val="22"/>
              </w:rPr>
            </w:pPr>
          </w:p>
        </w:tc>
      </w:tr>
      <w:tr w:rsidR="006B395E" w:rsidRPr="00002673" w:rsidTr="006B395E">
        <w:trPr>
          <w:cantSplit/>
          <w:trHeight w:val="90"/>
        </w:trPr>
        <w:tc>
          <w:tcPr>
            <w:tcW w:w="737" w:type="pct"/>
            <w:vMerge w:val="restart"/>
          </w:tcPr>
          <w:p w:rsidR="006B395E" w:rsidRPr="00002673" w:rsidRDefault="006B395E" w:rsidP="007515AC">
            <w:pPr>
              <w:rPr>
                <w:rFonts w:ascii="Times New Roman" w:hAnsi="Times New Roman"/>
                <w:szCs w:val="22"/>
              </w:rPr>
            </w:pPr>
          </w:p>
        </w:tc>
        <w:tc>
          <w:tcPr>
            <w:tcW w:w="708" w:type="pct"/>
            <w:tcBorders>
              <w:bottom w:val="single" w:sz="4" w:space="0" w:color="auto"/>
            </w:tcBorders>
            <w:vAlign w:val="center"/>
          </w:tcPr>
          <w:p w:rsidR="006B395E" w:rsidRPr="00002673" w:rsidRDefault="006B395E" w:rsidP="00891CA2">
            <w:pPr>
              <w:ind w:left="360"/>
              <w:rPr>
                <w:rFonts w:ascii="Times New Roman" w:hAnsi="Times New Roman"/>
                <w:szCs w:val="22"/>
              </w:rPr>
            </w:pPr>
          </w:p>
        </w:tc>
        <w:tc>
          <w:tcPr>
            <w:tcW w:w="136" w:type="pct"/>
            <w:tcBorders>
              <w:bottom w:val="single" w:sz="4" w:space="0" w:color="auto"/>
            </w:tcBorders>
            <w:vAlign w:val="center"/>
          </w:tcPr>
          <w:p w:rsidR="006B395E" w:rsidRPr="00ED1625" w:rsidRDefault="006B395E" w:rsidP="007E765B">
            <w:pPr>
              <w:rPr>
                <w:rFonts w:ascii="Times New Roman" w:hAnsi="Times New Roman"/>
                <w:szCs w:val="22"/>
              </w:rPr>
            </w:pPr>
          </w:p>
        </w:tc>
        <w:tc>
          <w:tcPr>
            <w:tcW w:w="165" w:type="pct"/>
            <w:tcBorders>
              <w:bottom w:val="single" w:sz="4" w:space="0" w:color="auto"/>
            </w:tcBorders>
          </w:tcPr>
          <w:p w:rsidR="006B395E" w:rsidRPr="00ED1625" w:rsidRDefault="006B395E" w:rsidP="007E765B">
            <w:pPr>
              <w:rPr>
                <w:rFonts w:ascii="Times New Roman" w:hAnsi="Times New Roman"/>
                <w:szCs w:val="22"/>
              </w:rPr>
            </w:pPr>
          </w:p>
        </w:tc>
        <w:tc>
          <w:tcPr>
            <w:tcW w:w="165" w:type="pct"/>
            <w:tcBorders>
              <w:bottom w:val="single" w:sz="4" w:space="0" w:color="auto"/>
            </w:tcBorders>
          </w:tcPr>
          <w:p w:rsidR="006B395E" w:rsidRPr="00ED1625" w:rsidRDefault="006B395E">
            <w:pPr>
              <w:rPr>
                <w:rFonts w:ascii="Times New Roman" w:hAnsi="Times New Roman"/>
                <w:szCs w:val="22"/>
              </w:rPr>
            </w:pPr>
          </w:p>
        </w:tc>
        <w:tc>
          <w:tcPr>
            <w:tcW w:w="168" w:type="pct"/>
            <w:tcBorders>
              <w:bottom w:val="single" w:sz="4" w:space="0" w:color="auto"/>
            </w:tcBorders>
            <w:vAlign w:val="center"/>
          </w:tcPr>
          <w:p w:rsidR="006B395E" w:rsidRPr="00ED1625" w:rsidRDefault="006B395E">
            <w:pPr>
              <w:rPr>
                <w:rFonts w:ascii="Times New Roman" w:hAnsi="Times New Roman"/>
                <w:szCs w:val="22"/>
              </w:rPr>
            </w:pPr>
          </w:p>
        </w:tc>
        <w:tc>
          <w:tcPr>
            <w:tcW w:w="160" w:type="pct"/>
            <w:tcBorders>
              <w:bottom w:val="single" w:sz="4" w:space="0" w:color="auto"/>
            </w:tcBorders>
          </w:tcPr>
          <w:p w:rsidR="006B395E" w:rsidRPr="00ED1625" w:rsidRDefault="006B395E">
            <w:pPr>
              <w:rPr>
                <w:rFonts w:ascii="Times New Roman" w:hAnsi="Times New Roman"/>
                <w:szCs w:val="22"/>
              </w:rPr>
            </w:pPr>
          </w:p>
        </w:tc>
        <w:tc>
          <w:tcPr>
            <w:tcW w:w="146" w:type="pct"/>
            <w:tcBorders>
              <w:bottom w:val="single" w:sz="4" w:space="0" w:color="auto"/>
            </w:tcBorders>
          </w:tcPr>
          <w:p w:rsidR="006B395E" w:rsidRPr="00ED1625" w:rsidRDefault="006B395E" w:rsidP="007E765B">
            <w:pPr>
              <w:rPr>
                <w:rFonts w:ascii="Times New Roman" w:hAnsi="Times New Roman"/>
                <w:szCs w:val="22"/>
              </w:rPr>
            </w:pPr>
          </w:p>
        </w:tc>
        <w:tc>
          <w:tcPr>
            <w:tcW w:w="1086" w:type="pct"/>
            <w:tcBorders>
              <w:bottom w:val="single" w:sz="4" w:space="0" w:color="auto"/>
            </w:tcBorders>
            <w:vAlign w:val="center"/>
          </w:tcPr>
          <w:p w:rsidR="006B395E" w:rsidRPr="00ED1625" w:rsidRDefault="006B395E" w:rsidP="007E765B">
            <w:pPr>
              <w:rPr>
                <w:rFonts w:ascii="Times New Roman" w:hAnsi="Times New Roman"/>
                <w:szCs w:val="22"/>
              </w:rPr>
            </w:pPr>
          </w:p>
        </w:tc>
        <w:tc>
          <w:tcPr>
            <w:tcW w:w="469" w:type="pct"/>
            <w:tcBorders>
              <w:bottom w:val="single" w:sz="4" w:space="0" w:color="auto"/>
            </w:tcBorders>
            <w:vAlign w:val="center"/>
          </w:tcPr>
          <w:p w:rsidR="006B395E" w:rsidRPr="00ED1625" w:rsidRDefault="006B395E" w:rsidP="000348EB">
            <w:pPr>
              <w:jc w:val="left"/>
              <w:rPr>
                <w:rFonts w:ascii="Times New Roman" w:hAnsi="Times New Roman"/>
                <w:szCs w:val="22"/>
              </w:rPr>
            </w:pPr>
          </w:p>
        </w:tc>
        <w:tc>
          <w:tcPr>
            <w:tcW w:w="694" w:type="pct"/>
            <w:tcBorders>
              <w:bottom w:val="single" w:sz="4" w:space="0" w:color="auto"/>
            </w:tcBorders>
            <w:vAlign w:val="center"/>
          </w:tcPr>
          <w:p w:rsidR="006B395E" w:rsidRPr="00ED1625" w:rsidRDefault="006B395E" w:rsidP="007E765B">
            <w:pPr>
              <w:rPr>
                <w:rFonts w:ascii="Times New Roman" w:hAnsi="Times New Roman"/>
                <w:szCs w:val="22"/>
              </w:rPr>
            </w:pPr>
          </w:p>
        </w:tc>
        <w:tc>
          <w:tcPr>
            <w:tcW w:w="366" w:type="pct"/>
            <w:tcBorders>
              <w:bottom w:val="single" w:sz="4" w:space="0" w:color="auto"/>
            </w:tcBorders>
          </w:tcPr>
          <w:p w:rsidR="006B395E" w:rsidRPr="00ED1625" w:rsidRDefault="006B395E" w:rsidP="00622090">
            <w:pPr>
              <w:rPr>
                <w:rFonts w:ascii="Times New Roman" w:hAnsi="Times New Roman"/>
                <w:szCs w:val="22"/>
              </w:rPr>
            </w:pPr>
          </w:p>
        </w:tc>
      </w:tr>
      <w:tr w:rsidR="006B395E" w:rsidRPr="00002673" w:rsidTr="00891CA2">
        <w:trPr>
          <w:cantSplit/>
          <w:trHeight w:val="90"/>
        </w:trPr>
        <w:tc>
          <w:tcPr>
            <w:tcW w:w="737" w:type="pct"/>
            <w:vMerge/>
          </w:tcPr>
          <w:p w:rsidR="006B395E" w:rsidRPr="00002673" w:rsidRDefault="006B395E" w:rsidP="007E765B">
            <w:pPr>
              <w:rPr>
                <w:rFonts w:ascii="Times New Roman" w:hAnsi="Times New Roman"/>
                <w:szCs w:val="22"/>
              </w:rPr>
            </w:pPr>
          </w:p>
        </w:tc>
        <w:tc>
          <w:tcPr>
            <w:tcW w:w="708" w:type="pct"/>
            <w:tcBorders>
              <w:right w:val="nil"/>
            </w:tcBorders>
            <w:shd w:val="clear" w:color="auto" w:fill="auto"/>
          </w:tcPr>
          <w:p w:rsidR="006B395E" w:rsidRPr="00002673" w:rsidRDefault="006B395E" w:rsidP="00891CA2">
            <w:pPr>
              <w:ind w:left="360"/>
              <w:rPr>
                <w:rFonts w:ascii="Times New Roman" w:hAnsi="Times New Roman"/>
                <w:szCs w:val="22"/>
              </w:rPr>
            </w:pPr>
          </w:p>
        </w:tc>
        <w:tc>
          <w:tcPr>
            <w:tcW w:w="136" w:type="pct"/>
            <w:tcBorders>
              <w:left w:val="nil"/>
              <w:right w:val="nil"/>
            </w:tcBorders>
            <w:shd w:val="clear" w:color="auto" w:fill="auto"/>
          </w:tcPr>
          <w:p w:rsidR="006B395E" w:rsidRPr="00002673" w:rsidRDefault="006B395E" w:rsidP="007E765B">
            <w:pPr>
              <w:rPr>
                <w:rFonts w:ascii="Times New Roman" w:hAnsi="Times New Roman"/>
                <w:szCs w:val="22"/>
              </w:rPr>
            </w:pPr>
          </w:p>
        </w:tc>
        <w:tc>
          <w:tcPr>
            <w:tcW w:w="165" w:type="pct"/>
            <w:tcBorders>
              <w:left w:val="nil"/>
              <w:right w:val="nil"/>
            </w:tcBorders>
            <w:shd w:val="clear" w:color="auto" w:fill="auto"/>
          </w:tcPr>
          <w:p w:rsidR="006B395E" w:rsidRPr="00002673" w:rsidRDefault="006B395E" w:rsidP="007E765B">
            <w:pPr>
              <w:rPr>
                <w:rFonts w:ascii="Times New Roman" w:hAnsi="Times New Roman"/>
                <w:szCs w:val="22"/>
              </w:rPr>
            </w:pPr>
          </w:p>
        </w:tc>
        <w:tc>
          <w:tcPr>
            <w:tcW w:w="165" w:type="pct"/>
            <w:tcBorders>
              <w:left w:val="nil"/>
              <w:right w:val="nil"/>
            </w:tcBorders>
            <w:shd w:val="clear" w:color="auto" w:fill="auto"/>
          </w:tcPr>
          <w:p w:rsidR="006B395E" w:rsidRPr="00002673" w:rsidRDefault="006B395E">
            <w:pPr>
              <w:rPr>
                <w:rFonts w:ascii="Times New Roman" w:hAnsi="Times New Roman"/>
                <w:szCs w:val="22"/>
              </w:rPr>
            </w:pPr>
          </w:p>
        </w:tc>
        <w:tc>
          <w:tcPr>
            <w:tcW w:w="168" w:type="pct"/>
            <w:tcBorders>
              <w:left w:val="nil"/>
              <w:right w:val="nil"/>
            </w:tcBorders>
            <w:shd w:val="clear" w:color="auto" w:fill="auto"/>
          </w:tcPr>
          <w:p w:rsidR="006B395E" w:rsidRPr="00002673" w:rsidRDefault="006B395E">
            <w:pPr>
              <w:rPr>
                <w:rFonts w:ascii="Times New Roman" w:hAnsi="Times New Roman"/>
                <w:szCs w:val="22"/>
              </w:rPr>
            </w:pPr>
          </w:p>
        </w:tc>
        <w:tc>
          <w:tcPr>
            <w:tcW w:w="160" w:type="pct"/>
            <w:tcBorders>
              <w:left w:val="nil"/>
              <w:right w:val="nil"/>
            </w:tcBorders>
            <w:shd w:val="clear" w:color="auto" w:fill="auto"/>
          </w:tcPr>
          <w:p w:rsidR="006B395E" w:rsidRPr="00002673" w:rsidRDefault="006B395E">
            <w:pPr>
              <w:rPr>
                <w:rFonts w:ascii="Times New Roman" w:hAnsi="Times New Roman"/>
                <w:szCs w:val="22"/>
              </w:rPr>
            </w:pPr>
          </w:p>
        </w:tc>
        <w:tc>
          <w:tcPr>
            <w:tcW w:w="146" w:type="pct"/>
            <w:tcBorders>
              <w:left w:val="nil"/>
              <w:right w:val="nil"/>
            </w:tcBorders>
            <w:shd w:val="clear" w:color="auto" w:fill="auto"/>
          </w:tcPr>
          <w:p w:rsidR="006B395E" w:rsidRPr="00002673" w:rsidRDefault="006B395E" w:rsidP="007E765B">
            <w:pPr>
              <w:rPr>
                <w:rFonts w:ascii="Times New Roman" w:hAnsi="Times New Roman"/>
                <w:szCs w:val="22"/>
              </w:rPr>
            </w:pPr>
          </w:p>
        </w:tc>
        <w:tc>
          <w:tcPr>
            <w:tcW w:w="1086" w:type="pct"/>
            <w:tcBorders>
              <w:left w:val="nil"/>
              <w:right w:val="nil"/>
            </w:tcBorders>
            <w:shd w:val="clear" w:color="auto" w:fill="auto"/>
          </w:tcPr>
          <w:p w:rsidR="006B395E" w:rsidRPr="00002673" w:rsidRDefault="006B395E" w:rsidP="007E765B">
            <w:pPr>
              <w:rPr>
                <w:rFonts w:ascii="Times New Roman" w:hAnsi="Times New Roman"/>
                <w:szCs w:val="22"/>
              </w:rPr>
            </w:pPr>
          </w:p>
        </w:tc>
        <w:tc>
          <w:tcPr>
            <w:tcW w:w="469" w:type="pct"/>
            <w:tcBorders>
              <w:left w:val="nil"/>
            </w:tcBorders>
            <w:shd w:val="clear" w:color="auto" w:fill="auto"/>
          </w:tcPr>
          <w:p w:rsidR="006B395E" w:rsidRPr="00002673" w:rsidRDefault="006B395E" w:rsidP="009E4654">
            <w:pPr>
              <w:jc w:val="left"/>
              <w:rPr>
                <w:rFonts w:ascii="Times New Roman" w:hAnsi="Times New Roman"/>
                <w:szCs w:val="22"/>
              </w:rPr>
            </w:pPr>
          </w:p>
        </w:tc>
        <w:tc>
          <w:tcPr>
            <w:tcW w:w="694" w:type="pct"/>
            <w:shd w:val="clear" w:color="auto" w:fill="auto"/>
          </w:tcPr>
          <w:p w:rsidR="006B395E" w:rsidRPr="00002673" w:rsidRDefault="006B395E" w:rsidP="00622090">
            <w:pPr>
              <w:rPr>
                <w:rFonts w:ascii="Times New Roman" w:hAnsi="Times New Roman"/>
                <w:szCs w:val="22"/>
              </w:rPr>
            </w:pPr>
          </w:p>
        </w:tc>
        <w:tc>
          <w:tcPr>
            <w:tcW w:w="366" w:type="pct"/>
            <w:shd w:val="clear" w:color="auto" w:fill="auto"/>
          </w:tcPr>
          <w:p w:rsidR="006B395E" w:rsidRPr="00002673" w:rsidRDefault="006B395E" w:rsidP="002A498C">
            <w:pPr>
              <w:rPr>
                <w:rFonts w:ascii="Times New Roman" w:hAnsi="Times New Roman"/>
                <w:szCs w:val="22"/>
              </w:rPr>
            </w:pPr>
          </w:p>
        </w:tc>
      </w:tr>
      <w:tr w:rsidR="006B395E" w:rsidRPr="00002673" w:rsidTr="00891CA2">
        <w:trPr>
          <w:cantSplit/>
          <w:trHeight w:val="90"/>
        </w:trPr>
        <w:tc>
          <w:tcPr>
            <w:tcW w:w="737" w:type="pct"/>
            <w:vMerge/>
          </w:tcPr>
          <w:p w:rsidR="006B395E" w:rsidRPr="00ED1625" w:rsidRDefault="006B395E" w:rsidP="007E765B">
            <w:pPr>
              <w:rPr>
                <w:rFonts w:ascii="Times New Roman" w:hAnsi="Times New Roman"/>
                <w:szCs w:val="22"/>
              </w:rPr>
            </w:pPr>
          </w:p>
        </w:tc>
        <w:tc>
          <w:tcPr>
            <w:tcW w:w="708" w:type="pct"/>
            <w:tcBorders>
              <w:right w:val="nil"/>
            </w:tcBorders>
            <w:shd w:val="clear" w:color="auto" w:fill="auto"/>
          </w:tcPr>
          <w:p w:rsidR="006B395E" w:rsidRPr="00002673" w:rsidRDefault="006B395E" w:rsidP="00891CA2">
            <w:pPr>
              <w:ind w:left="360"/>
              <w:rPr>
                <w:rFonts w:ascii="Times New Roman" w:hAnsi="Times New Roman"/>
                <w:szCs w:val="22"/>
              </w:rPr>
            </w:pPr>
          </w:p>
        </w:tc>
        <w:tc>
          <w:tcPr>
            <w:tcW w:w="136" w:type="pct"/>
            <w:tcBorders>
              <w:left w:val="nil"/>
              <w:right w:val="nil"/>
            </w:tcBorders>
            <w:shd w:val="clear" w:color="auto" w:fill="auto"/>
          </w:tcPr>
          <w:p w:rsidR="006B395E" w:rsidRPr="00002673" w:rsidRDefault="006B395E" w:rsidP="007E765B">
            <w:pPr>
              <w:rPr>
                <w:rFonts w:ascii="Times New Roman" w:hAnsi="Times New Roman"/>
                <w:szCs w:val="22"/>
              </w:rPr>
            </w:pPr>
          </w:p>
        </w:tc>
        <w:tc>
          <w:tcPr>
            <w:tcW w:w="165" w:type="pct"/>
            <w:tcBorders>
              <w:left w:val="nil"/>
              <w:right w:val="nil"/>
            </w:tcBorders>
            <w:shd w:val="clear" w:color="auto" w:fill="auto"/>
          </w:tcPr>
          <w:p w:rsidR="006B395E" w:rsidRPr="00ED1625" w:rsidRDefault="006B395E" w:rsidP="007E765B">
            <w:pPr>
              <w:rPr>
                <w:rFonts w:ascii="Times New Roman" w:hAnsi="Times New Roman"/>
                <w:szCs w:val="22"/>
              </w:rPr>
            </w:pPr>
          </w:p>
        </w:tc>
        <w:tc>
          <w:tcPr>
            <w:tcW w:w="165" w:type="pct"/>
            <w:tcBorders>
              <w:left w:val="nil"/>
              <w:right w:val="nil"/>
            </w:tcBorders>
            <w:shd w:val="clear" w:color="auto" w:fill="auto"/>
          </w:tcPr>
          <w:p w:rsidR="006B395E" w:rsidRPr="00ED1625" w:rsidRDefault="006B395E" w:rsidP="007E765B">
            <w:pPr>
              <w:rPr>
                <w:rFonts w:ascii="Times New Roman" w:hAnsi="Times New Roman"/>
                <w:szCs w:val="22"/>
              </w:rPr>
            </w:pPr>
          </w:p>
        </w:tc>
        <w:tc>
          <w:tcPr>
            <w:tcW w:w="168" w:type="pct"/>
            <w:tcBorders>
              <w:left w:val="nil"/>
              <w:right w:val="nil"/>
            </w:tcBorders>
            <w:shd w:val="clear" w:color="auto" w:fill="auto"/>
          </w:tcPr>
          <w:p w:rsidR="006B395E" w:rsidRPr="00ED1625" w:rsidRDefault="006B395E" w:rsidP="007E765B">
            <w:pPr>
              <w:rPr>
                <w:rFonts w:ascii="Times New Roman" w:hAnsi="Times New Roman"/>
                <w:szCs w:val="22"/>
              </w:rPr>
            </w:pPr>
          </w:p>
        </w:tc>
        <w:tc>
          <w:tcPr>
            <w:tcW w:w="160" w:type="pct"/>
            <w:tcBorders>
              <w:left w:val="nil"/>
              <w:right w:val="nil"/>
            </w:tcBorders>
            <w:shd w:val="clear" w:color="auto" w:fill="auto"/>
          </w:tcPr>
          <w:p w:rsidR="006B395E" w:rsidRPr="00ED1625" w:rsidRDefault="006B395E" w:rsidP="007E765B">
            <w:pPr>
              <w:rPr>
                <w:rFonts w:ascii="Times New Roman" w:hAnsi="Times New Roman"/>
                <w:szCs w:val="22"/>
              </w:rPr>
            </w:pPr>
          </w:p>
        </w:tc>
        <w:tc>
          <w:tcPr>
            <w:tcW w:w="146" w:type="pct"/>
            <w:tcBorders>
              <w:left w:val="nil"/>
              <w:right w:val="nil"/>
            </w:tcBorders>
            <w:shd w:val="clear" w:color="auto" w:fill="auto"/>
          </w:tcPr>
          <w:p w:rsidR="006B395E" w:rsidRPr="00ED1625" w:rsidRDefault="006B395E" w:rsidP="007E765B">
            <w:pPr>
              <w:rPr>
                <w:rFonts w:ascii="Times New Roman" w:hAnsi="Times New Roman"/>
                <w:szCs w:val="22"/>
              </w:rPr>
            </w:pPr>
          </w:p>
        </w:tc>
        <w:tc>
          <w:tcPr>
            <w:tcW w:w="1086" w:type="pct"/>
            <w:tcBorders>
              <w:left w:val="nil"/>
              <w:right w:val="nil"/>
            </w:tcBorders>
            <w:shd w:val="clear" w:color="auto" w:fill="auto"/>
          </w:tcPr>
          <w:p w:rsidR="006B395E" w:rsidRPr="00002673" w:rsidRDefault="006B395E" w:rsidP="009840A8">
            <w:pPr>
              <w:rPr>
                <w:rFonts w:ascii="Times New Roman" w:hAnsi="Times New Roman"/>
                <w:szCs w:val="22"/>
              </w:rPr>
            </w:pPr>
          </w:p>
        </w:tc>
        <w:tc>
          <w:tcPr>
            <w:tcW w:w="469" w:type="pct"/>
            <w:tcBorders>
              <w:left w:val="nil"/>
            </w:tcBorders>
            <w:shd w:val="clear" w:color="auto" w:fill="auto"/>
          </w:tcPr>
          <w:p w:rsidR="006B395E" w:rsidRPr="00ED1625" w:rsidRDefault="006B395E" w:rsidP="000348EB">
            <w:pPr>
              <w:jc w:val="left"/>
              <w:rPr>
                <w:rFonts w:ascii="Times New Roman" w:hAnsi="Times New Roman"/>
                <w:szCs w:val="22"/>
              </w:rPr>
            </w:pPr>
          </w:p>
        </w:tc>
        <w:tc>
          <w:tcPr>
            <w:tcW w:w="694" w:type="pct"/>
            <w:shd w:val="clear" w:color="auto" w:fill="auto"/>
          </w:tcPr>
          <w:p w:rsidR="006B395E" w:rsidRPr="00002673" w:rsidRDefault="006B395E" w:rsidP="007E765B">
            <w:pPr>
              <w:rPr>
                <w:rFonts w:ascii="Times New Roman" w:hAnsi="Times New Roman"/>
                <w:szCs w:val="22"/>
              </w:rPr>
            </w:pPr>
          </w:p>
        </w:tc>
        <w:tc>
          <w:tcPr>
            <w:tcW w:w="366" w:type="pct"/>
            <w:shd w:val="clear" w:color="auto" w:fill="auto"/>
          </w:tcPr>
          <w:p w:rsidR="006B395E" w:rsidRPr="00002673" w:rsidRDefault="006B395E" w:rsidP="00622090">
            <w:pPr>
              <w:rPr>
                <w:rFonts w:ascii="Times New Roman" w:hAnsi="Times New Roman"/>
                <w:szCs w:val="22"/>
              </w:rPr>
            </w:pPr>
          </w:p>
        </w:tc>
      </w:tr>
      <w:tr w:rsidR="006B395E" w:rsidRPr="00002673" w:rsidTr="006B395E">
        <w:trPr>
          <w:cantSplit/>
          <w:trHeight w:val="90"/>
        </w:trPr>
        <w:tc>
          <w:tcPr>
            <w:tcW w:w="737" w:type="pct"/>
            <w:shd w:val="clear" w:color="auto" w:fill="CCCCCC"/>
          </w:tcPr>
          <w:p w:rsidR="006B395E" w:rsidRPr="00ED1625" w:rsidRDefault="006B395E" w:rsidP="007E765B">
            <w:pPr>
              <w:rPr>
                <w:rFonts w:ascii="Times New Roman" w:hAnsi="Times New Roman"/>
                <w:szCs w:val="22"/>
              </w:rPr>
            </w:pPr>
            <w:r w:rsidRPr="00ED1625">
              <w:rPr>
                <w:rFonts w:ascii="Times New Roman" w:hAnsi="Times New Roman"/>
                <w:szCs w:val="22"/>
              </w:rPr>
              <w:t>TOTAL</w:t>
            </w:r>
          </w:p>
        </w:tc>
        <w:tc>
          <w:tcPr>
            <w:tcW w:w="708" w:type="pct"/>
            <w:tcBorders>
              <w:right w:val="nil"/>
            </w:tcBorders>
            <w:shd w:val="thinDiagCross" w:color="auto" w:fill="CCCCCC"/>
          </w:tcPr>
          <w:p w:rsidR="006B395E" w:rsidRPr="00ED1625" w:rsidRDefault="006B395E" w:rsidP="007E765B">
            <w:pPr>
              <w:rPr>
                <w:rFonts w:ascii="Times New Roman" w:hAnsi="Times New Roman"/>
                <w:szCs w:val="22"/>
              </w:rPr>
            </w:pPr>
          </w:p>
        </w:tc>
        <w:tc>
          <w:tcPr>
            <w:tcW w:w="136" w:type="pct"/>
            <w:tcBorders>
              <w:left w:val="nil"/>
              <w:right w:val="nil"/>
            </w:tcBorders>
            <w:shd w:val="thinDiagCross" w:color="auto" w:fill="CCCCCC"/>
          </w:tcPr>
          <w:p w:rsidR="006B395E" w:rsidRPr="00ED1625" w:rsidRDefault="006B395E" w:rsidP="007E765B">
            <w:pPr>
              <w:rPr>
                <w:rFonts w:ascii="Times New Roman" w:hAnsi="Times New Roman"/>
                <w:szCs w:val="22"/>
              </w:rPr>
            </w:pPr>
          </w:p>
        </w:tc>
        <w:tc>
          <w:tcPr>
            <w:tcW w:w="165" w:type="pct"/>
            <w:tcBorders>
              <w:left w:val="nil"/>
              <w:right w:val="nil"/>
            </w:tcBorders>
            <w:shd w:val="thinDiagCross" w:color="auto" w:fill="CCCCCC"/>
          </w:tcPr>
          <w:p w:rsidR="006B395E" w:rsidRPr="00ED1625" w:rsidRDefault="006B395E" w:rsidP="007E765B">
            <w:pPr>
              <w:rPr>
                <w:rFonts w:ascii="Times New Roman" w:hAnsi="Times New Roman"/>
                <w:szCs w:val="22"/>
              </w:rPr>
            </w:pPr>
          </w:p>
        </w:tc>
        <w:tc>
          <w:tcPr>
            <w:tcW w:w="165" w:type="pct"/>
            <w:tcBorders>
              <w:left w:val="nil"/>
              <w:right w:val="nil"/>
            </w:tcBorders>
            <w:shd w:val="thinDiagCross" w:color="auto" w:fill="CCCCCC"/>
          </w:tcPr>
          <w:p w:rsidR="006B395E" w:rsidRPr="00ED1625" w:rsidRDefault="006B395E" w:rsidP="007E765B">
            <w:pPr>
              <w:rPr>
                <w:rFonts w:ascii="Times New Roman" w:hAnsi="Times New Roman"/>
                <w:szCs w:val="22"/>
              </w:rPr>
            </w:pPr>
          </w:p>
        </w:tc>
        <w:tc>
          <w:tcPr>
            <w:tcW w:w="168" w:type="pct"/>
            <w:tcBorders>
              <w:left w:val="nil"/>
              <w:right w:val="nil"/>
            </w:tcBorders>
            <w:shd w:val="thinDiagCross" w:color="auto" w:fill="CCCCCC"/>
          </w:tcPr>
          <w:p w:rsidR="006B395E" w:rsidRPr="00ED1625" w:rsidRDefault="006B395E" w:rsidP="007E765B">
            <w:pPr>
              <w:rPr>
                <w:rFonts w:ascii="Times New Roman" w:hAnsi="Times New Roman"/>
                <w:szCs w:val="22"/>
              </w:rPr>
            </w:pPr>
          </w:p>
        </w:tc>
        <w:tc>
          <w:tcPr>
            <w:tcW w:w="160" w:type="pct"/>
            <w:tcBorders>
              <w:left w:val="nil"/>
              <w:right w:val="nil"/>
            </w:tcBorders>
            <w:shd w:val="thinDiagCross" w:color="auto" w:fill="CCCCCC"/>
          </w:tcPr>
          <w:p w:rsidR="006B395E" w:rsidRPr="00ED1625" w:rsidRDefault="006B395E" w:rsidP="007E765B">
            <w:pPr>
              <w:rPr>
                <w:rFonts w:ascii="Times New Roman" w:hAnsi="Times New Roman"/>
                <w:szCs w:val="22"/>
              </w:rPr>
            </w:pPr>
          </w:p>
        </w:tc>
        <w:tc>
          <w:tcPr>
            <w:tcW w:w="146" w:type="pct"/>
            <w:tcBorders>
              <w:left w:val="nil"/>
              <w:right w:val="nil"/>
            </w:tcBorders>
            <w:shd w:val="thinDiagCross" w:color="auto" w:fill="CCCCCC"/>
          </w:tcPr>
          <w:p w:rsidR="006B395E" w:rsidRPr="00ED1625" w:rsidRDefault="006B395E" w:rsidP="007E765B">
            <w:pPr>
              <w:rPr>
                <w:rFonts w:ascii="Times New Roman" w:hAnsi="Times New Roman"/>
                <w:szCs w:val="22"/>
              </w:rPr>
            </w:pPr>
          </w:p>
        </w:tc>
        <w:tc>
          <w:tcPr>
            <w:tcW w:w="1086" w:type="pct"/>
            <w:tcBorders>
              <w:left w:val="nil"/>
              <w:right w:val="nil"/>
            </w:tcBorders>
            <w:shd w:val="thinDiagCross" w:color="auto" w:fill="CCCCCC"/>
          </w:tcPr>
          <w:p w:rsidR="006B395E" w:rsidRPr="00ED1625" w:rsidRDefault="006B395E" w:rsidP="007E765B">
            <w:pPr>
              <w:rPr>
                <w:rFonts w:ascii="Times New Roman" w:hAnsi="Times New Roman"/>
                <w:szCs w:val="22"/>
              </w:rPr>
            </w:pPr>
          </w:p>
        </w:tc>
        <w:tc>
          <w:tcPr>
            <w:tcW w:w="469" w:type="pct"/>
            <w:tcBorders>
              <w:left w:val="nil"/>
            </w:tcBorders>
            <w:shd w:val="thinDiagCross" w:color="auto" w:fill="CCCCCC"/>
          </w:tcPr>
          <w:p w:rsidR="006B395E" w:rsidRPr="00ED1625" w:rsidRDefault="006B395E" w:rsidP="007E765B">
            <w:pPr>
              <w:rPr>
                <w:rFonts w:ascii="Times New Roman" w:hAnsi="Times New Roman"/>
                <w:szCs w:val="22"/>
              </w:rPr>
            </w:pPr>
          </w:p>
        </w:tc>
        <w:tc>
          <w:tcPr>
            <w:tcW w:w="694" w:type="pct"/>
            <w:shd w:val="clear" w:color="auto" w:fill="CCCCCC"/>
          </w:tcPr>
          <w:p w:rsidR="006B395E" w:rsidRPr="00ED1625" w:rsidRDefault="006B395E" w:rsidP="007E765B">
            <w:pPr>
              <w:rPr>
                <w:rFonts w:ascii="Times New Roman" w:hAnsi="Times New Roman"/>
                <w:szCs w:val="22"/>
              </w:rPr>
            </w:pPr>
          </w:p>
        </w:tc>
        <w:tc>
          <w:tcPr>
            <w:tcW w:w="366" w:type="pct"/>
            <w:shd w:val="clear" w:color="auto" w:fill="CCCCCC"/>
          </w:tcPr>
          <w:p w:rsidR="006B395E" w:rsidRPr="00941B7F" w:rsidRDefault="001D5841" w:rsidP="00622090">
            <w:pPr>
              <w:rPr>
                <w:rFonts w:ascii="Times New Roman" w:hAnsi="Times New Roman"/>
                <w:b/>
                <w:szCs w:val="22"/>
              </w:rPr>
            </w:pPr>
            <w:r w:rsidRPr="00941B7F">
              <w:rPr>
                <w:rFonts w:ascii="Times New Roman" w:hAnsi="Times New Roman"/>
                <w:b/>
                <w:szCs w:val="22"/>
              </w:rPr>
              <w:t>USD 250,000</w:t>
            </w:r>
          </w:p>
        </w:tc>
      </w:tr>
    </w:tbl>
    <w:p w:rsidR="00C82101" w:rsidRPr="00ED1625" w:rsidRDefault="00C82101" w:rsidP="006703D0">
      <w:pPr>
        <w:rPr>
          <w:rFonts w:ascii="Times New Roman" w:hAnsi="Times New Roman"/>
          <w:b/>
          <w:szCs w:val="22"/>
        </w:rPr>
        <w:sectPr w:rsidR="00C82101" w:rsidRPr="00ED1625" w:rsidSect="00894D47">
          <w:headerReference w:type="first" r:id="rId19"/>
          <w:pgSz w:w="16838" w:h="11906" w:orient="landscape" w:code="9"/>
          <w:pgMar w:top="1152" w:right="864" w:bottom="1152" w:left="864" w:header="720" w:footer="432" w:gutter="0"/>
          <w:cols w:space="708"/>
          <w:titlePg/>
          <w:docGrid w:linePitch="360"/>
        </w:sectPr>
      </w:pPr>
    </w:p>
    <w:p w:rsidR="006703D0" w:rsidRPr="00ED1625" w:rsidRDefault="008F1069" w:rsidP="007008FA">
      <w:pPr>
        <w:pStyle w:val="Heading1"/>
        <w:rPr>
          <w:rFonts w:ascii="Times New Roman" w:hAnsi="Times New Roman"/>
          <w:sz w:val="22"/>
          <w:szCs w:val="22"/>
        </w:rPr>
      </w:pPr>
      <w:r w:rsidRPr="00ED1625">
        <w:rPr>
          <w:rFonts w:ascii="Times New Roman" w:hAnsi="Times New Roman"/>
          <w:sz w:val="22"/>
          <w:szCs w:val="22"/>
        </w:rPr>
        <w:lastRenderedPageBreak/>
        <w:t>Management Arrangements</w:t>
      </w:r>
    </w:p>
    <w:p w:rsidR="006703D0" w:rsidRPr="00002673" w:rsidRDefault="00DF6814" w:rsidP="006703D0">
      <w:pPr>
        <w:rPr>
          <w:rFonts w:ascii="Times New Roman" w:hAnsi="Times New Roman"/>
          <w:i/>
          <w:szCs w:val="22"/>
        </w:rPr>
      </w:pPr>
      <w:r w:rsidRPr="00002673">
        <w:rPr>
          <w:rFonts w:ascii="Times New Roman" w:hAnsi="Times New Roman"/>
          <w:i/>
          <w:noProof/>
          <w:szCs w:val="22"/>
          <w:lang w:val="en-US"/>
        </w:rPr>
        <mc:AlternateContent>
          <mc:Choice Requires="wpc">
            <w:drawing>
              <wp:inline distT="0" distB="0" distL="0" distR="0" wp14:anchorId="236481B4" wp14:editId="61D08CDD">
                <wp:extent cx="5943600" cy="4132580"/>
                <wp:effectExtent l="0" t="0" r="0" b="127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9"/>
                        <wps:cNvSpPr>
                          <a:spLocks noChangeArrowheads="1"/>
                        </wps:cNvSpPr>
                        <wps:spPr bwMode="auto">
                          <a:xfrm>
                            <a:off x="2171700" y="1943735"/>
                            <a:ext cx="1371600" cy="69469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C23722" w:rsidRDefault="00C23722" w:rsidP="006703D0">
                              <w:pPr>
                                <w:jc w:val="center"/>
                                <w:rPr>
                                  <w:b/>
                                  <w:sz w:val="18"/>
                                  <w:szCs w:val="18"/>
                                </w:rPr>
                              </w:pPr>
                              <w:r>
                                <w:rPr>
                                  <w:b/>
                                  <w:sz w:val="18"/>
                                  <w:szCs w:val="18"/>
                                </w:rPr>
                                <w:t>Project Manager</w:t>
                              </w:r>
                            </w:p>
                            <w:p w:rsidR="00C23722" w:rsidRPr="00EB563F" w:rsidRDefault="00C23722" w:rsidP="006703D0">
                              <w:pPr>
                                <w:jc w:val="center"/>
                                <w:rPr>
                                  <w:sz w:val="20"/>
                                  <w:szCs w:val="20"/>
                                </w:rPr>
                              </w:pPr>
                              <w:r>
                                <w:rPr>
                                  <w:sz w:val="20"/>
                                  <w:szCs w:val="20"/>
                                </w:rPr>
                                <w:t>Director, Ministry of Information and Communications</w:t>
                              </w:r>
                            </w:p>
                          </w:txbxContent>
                        </wps:txbx>
                        <wps:bodyPr rot="0" vert="horz" wrap="square" lIns="91440" tIns="45720" rIns="91440" bIns="45720" anchor="t" anchorCtr="0" upright="1">
                          <a:noAutofit/>
                        </wps:bodyPr>
                      </wps:wsp>
                      <wps:wsp>
                        <wps:cNvPr id="2" name="Rectangle 50"/>
                        <wps:cNvSpPr>
                          <a:spLocks noChangeArrowheads="1"/>
                        </wps:cNvSpPr>
                        <wps:spPr bwMode="auto">
                          <a:xfrm>
                            <a:off x="571500" y="571500"/>
                            <a:ext cx="4686300" cy="2286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C23722" w:rsidRDefault="00C23722" w:rsidP="006703D0">
                              <w:pPr>
                                <w:jc w:val="center"/>
                                <w:rPr>
                                  <w:b/>
                                </w:rPr>
                              </w:pPr>
                              <w:r>
                                <w:rPr>
                                  <w:b/>
                                </w:rPr>
                                <w:t>Project Board</w:t>
                              </w:r>
                            </w:p>
                          </w:txbxContent>
                        </wps:txbx>
                        <wps:bodyPr rot="0" vert="horz" wrap="square" lIns="91440" tIns="45720" rIns="91440" bIns="45720" anchor="t" anchorCtr="0" upright="1">
                          <a:noAutofit/>
                        </wps:bodyPr>
                      </wps:wsp>
                      <wps:wsp>
                        <wps:cNvPr id="3" name="Rectangle 52"/>
                        <wps:cNvSpPr>
                          <a:spLocks noChangeArrowheads="1"/>
                        </wps:cNvSpPr>
                        <wps:spPr bwMode="auto">
                          <a:xfrm>
                            <a:off x="2057400" y="800100"/>
                            <a:ext cx="1600200" cy="78803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C23722" w:rsidRDefault="00C23722" w:rsidP="006703D0">
                              <w:pPr>
                                <w:jc w:val="center"/>
                                <w:rPr>
                                  <w:b/>
                                  <w:sz w:val="18"/>
                                  <w:szCs w:val="18"/>
                                </w:rPr>
                              </w:pPr>
                              <w:r w:rsidRPr="00CA0EEF">
                                <w:rPr>
                                  <w:b/>
                                  <w:sz w:val="18"/>
                                  <w:szCs w:val="18"/>
                                </w:rPr>
                                <w:t>Executive</w:t>
                              </w:r>
                            </w:p>
                            <w:p w:rsidR="00C23722" w:rsidRPr="006F7874" w:rsidRDefault="00C23722" w:rsidP="006703D0">
                              <w:pPr>
                                <w:jc w:val="center"/>
                                <w:rPr>
                                  <w:b/>
                                  <w:sz w:val="18"/>
                                  <w:szCs w:val="20"/>
                                </w:rPr>
                              </w:pPr>
                              <w:r w:rsidRPr="006F7874">
                                <w:rPr>
                                  <w:b/>
                                  <w:sz w:val="18"/>
                                  <w:szCs w:val="20"/>
                                </w:rPr>
                                <w:t xml:space="preserve">PS, Ministry of </w:t>
                              </w:r>
                              <w:r w:rsidR="006F7874" w:rsidRPr="006F7874">
                                <w:rPr>
                                  <w:b/>
                                  <w:sz w:val="18"/>
                                  <w:szCs w:val="20"/>
                                </w:rPr>
                                <w:t xml:space="preserve">Information, </w:t>
                              </w:r>
                              <w:r w:rsidRPr="006F7874">
                                <w:rPr>
                                  <w:b/>
                                  <w:sz w:val="18"/>
                                  <w:szCs w:val="20"/>
                                </w:rPr>
                                <w:t xml:space="preserve">Communication </w:t>
                              </w:r>
                              <w:r w:rsidR="006F7874" w:rsidRPr="006F7874">
                                <w:rPr>
                                  <w:b/>
                                  <w:sz w:val="18"/>
                                  <w:szCs w:val="20"/>
                                </w:rPr>
                                <w:t xml:space="preserve">and Technology </w:t>
                              </w:r>
                            </w:p>
                          </w:txbxContent>
                        </wps:txbx>
                        <wps:bodyPr rot="0" vert="horz" wrap="square" lIns="91440" tIns="45720" rIns="91440" bIns="45720" anchor="t" anchorCtr="0" upright="1">
                          <a:noAutofit/>
                        </wps:bodyPr>
                      </wps:wsp>
                      <wps:wsp>
                        <wps:cNvPr id="4" name="Rectangle 53"/>
                        <wps:cNvSpPr>
                          <a:spLocks noChangeArrowheads="1"/>
                        </wps:cNvSpPr>
                        <wps:spPr bwMode="auto">
                          <a:xfrm>
                            <a:off x="3657600" y="800100"/>
                            <a:ext cx="1600200" cy="78803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C23722" w:rsidRPr="00CA0EEF" w:rsidRDefault="00C23722" w:rsidP="006703D0">
                              <w:pPr>
                                <w:jc w:val="center"/>
                                <w:rPr>
                                  <w:b/>
                                  <w:bCs/>
                                  <w:sz w:val="18"/>
                                  <w:szCs w:val="18"/>
                                </w:rPr>
                              </w:pPr>
                              <w:r w:rsidRPr="00CA0EEF">
                                <w:rPr>
                                  <w:b/>
                                  <w:bCs/>
                                  <w:sz w:val="18"/>
                                  <w:szCs w:val="18"/>
                                </w:rPr>
                                <w:t>Senior Supplier</w:t>
                              </w:r>
                            </w:p>
                            <w:p w:rsidR="00C23722" w:rsidRPr="00EB563F" w:rsidRDefault="00C23722" w:rsidP="006703D0">
                              <w:pPr>
                                <w:jc w:val="center"/>
                                <w:rPr>
                                  <w:sz w:val="20"/>
                                  <w:szCs w:val="20"/>
                                  <w:lang w:val="es-ES"/>
                                </w:rPr>
                              </w:pPr>
                              <w:r>
                                <w:rPr>
                                  <w:sz w:val="20"/>
                                  <w:szCs w:val="20"/>
                                  <w:lang w:val="es-ES"/>
                                </w:rPr>
                                <w:t>UNDP Resident Representative/Country Director</w:t>
                              </w:r>
                            </w:p>
                          </w:txbxContent>
                        </wps:txbx>
                        <wps:bodyPr rot="0" vert="horz" wrap="square" lIns="91440" tIns="45720" rIns="91440" bIns="45720" anchor="t" anchorCtr="0" upright="1">
                          <a:noAutofit/>
                        </wps:bodyPr>
                      </wps:wsp>
                      <wps:wsp>
                        <wps:cNvPr id="5" name="AutoShape 54"/>
                        <wps:cNvCnPr>
                          <a:cxnSpLocks noChangeShapeType="1"/>
                          <a:stCxn id="3" idx="2"/>
                          <a:endCxn id="1" idx="0"/>
                        </wps:cNvCnPr>
                        <wps:spPr bwMode="auto">
                          <a:xfrm>
                            <a:off x="2857500" y="1588135"/>
                            <a:ext cx="635" cy="35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55"/>
                        <wps:cNvSpPr>
                          <a:spLocks noChangeArrowheads="1"/>
                        </wps:cNvSpPr>
                        <wps:spPr bwMode="auto">
                          <a:xfrm>
                            <a:off x="228600" y="1485900"/>
                            <a:ext cx="1600200" cy="85471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C23722" w:rsidRDefault="00C23722" w:rsidP="006703D0">
                              <w:pPr>
                                <w:jc w:val="center"/>
                                <w:rPr>
                                  <w:b/>
                                  <w:sz w:val="18"/>
                                  <w:szCs w:val="18"/>
                                </w:rPr>
                              </w:pPr>
                              <w:r>
                                <w:rPr>
                                  <w:b/>
                                  <w:sz w:val="18"/>
                                  <w:szCs w:val="18"/>
                                </w:rPr>
                                <w:t>Project Assurance</w:t>
                              </w:r>
                            </w:p>
                            <w:p w:rsidR="00C23722" w:rsidRPr="0086371F" w:rsidRDefault="00C23722" w:rsidP="006703D0">
                              <w:pPr>
                                <w:jc w:val="center"/>
                                <w:rPr>
                                  <w:sz w:val="16"/>
                                  <w:szCs w:val="16"/>
                                </w:rPr>
                              </w:pPr>
                              <w:r w:rsidRPr="0086371F">
                                <w:rPr>
                                  <w:sz w:val="16"/>
                                  <w:szCs w:val="16"/>
                                </w:rPr>
                                <w:t>(</w:t>
                              </w:r>
                              <w:r>
                                <w:rPr>
                                  <w:sz w:val="16"/>
                                  <w:szCs w:val="16"/>
                                </w:rPr>
                                <w:t>Communications Specialist, UNDP</w:t>
                              </w:r>
                              <w:r w:rsidRPr="0086371F">
                                <w:rPr>
                                  <w:sz w:val="16"/>
                                  <w:szCs w:val="16"/>
                                </w:rPr>
                                <w:t>)</w:t>
                              </w:r>
                            </w:p>
                            <w:p w:rsidR="00C23722" w:rsidRPr="00EB563F" w:rsidRDefault="00C23722" w:rsidP="006703D0">
                              <w:pPr>
                                <w:pStyle w:val="BodyText3"/>
                                <w:jc w:val="center"/>
                                <w:rPr>
                                  <w:b/>
                                  <w:bCs/>
                                  <w:sz w:val="20"/>
                                </w:rPr>
                              </w:pPr>
                            </w:p>
                          </w:txbxContent>
                        </wps:txbx>
                        <wps:bodyPr rot="0" vert="horz" wrap="square" lIns="91440" tIns="45720" rIns="91440" bIns="45720" anchor="t" anchorCtr="0" upright="1">
                          <a:noAutofit/>
                        </wps:bodyPr>
                      </wps:wsp>
                      <wps:wsp>
                        <wps:cNvPr id="7" name="AutoShape 58"/>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rsidR="00C23722" w:rsidRPr="001D0B24" w:rsidRDefault="00C23722" w:rsidP="006703D0">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9" name="Rectangle 59"/>
                        <wps:cNvSpPr>
                          <a:spLocks noChangeArrowheads="1"/>
                        </wps:cNvSpPr>
                        <wps:spPr bwMode="auto">
                          <a:xfrm>
                            <a:off x="457200" y="2743200"/>
                            <a:ext cx="1485900" cy="107378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C23722" w:rsidRDefault="00C23722" w:rsidP="006703D0">
                              <w:pPr>
                                <w:jc w:val="center"/>
                                <w:rPr>
                                  <w:b/>
                                  <w:sz w:val="18"/>
                                  <w:szCs w:val="18"/>
                                </w:rPr>
                              </w:pPr>
                              <w:r>
                                <w:rPr>
                                  <w:b/>
                                  <w:sz w:val="18"/>
                                  <w:szCs w:val="18"/>
                                </w:rPr>
                                <w:t>TEAM A</w:t>
                              </w:r>
                            </w:p>
                            <w:p w:rsidR="00B41D37" w:rsidRDefault="00C23722" w:rsidP="00622090">
                              <w:pPr>
                                <w:jc w:val="center"/>
                                <w:rPr>
                                  <w:sz w:val="18"/>
                                  <w:szCs w:val="18"/>
                                </w:rPr>
                              </w:pPr>
                              <w:r>
                                <w:rPr>
                                  <w:sz w:val="18"/>
                                  <w:szCs w:val="18"/>
                                </w:rPr>
                                <w:t xml:space="preserve">Ministry of Information to </w:t>
                              </w:r>
                              <w:r w:rsidR="00B41D37">
                                <w:rPr>
                                  <w:sz w:val="18"/>
                                  <w:szCs w:val="18"/>
                                </w:rPr>
                                <w:t xml:space="preserve">support policy work and build capacity within GOK </w:t>
                              </w:r>
                            </w:p>
                            <w:p w:rsidR="00C23722" w:rsidRDefault="00C23722" w:rsidP="00622090">
                              <w:pPr>
                                <w:jc w:val="center"/>
                                <w:rPr>
                                  <w:sz w:val="18"/>
                                  <w:szCs w:val="18"/>
                                </w:rPr>
                              </w:pPr>
                            </w:p>
                          </w:txbxContent>
                        </wps:txbx>
                        <wps:bodyPr rot="0" vert="horz" wrap="square" lIns="91440" tIns="45720" rIns="91440" bIns="45720" anchor="t" anchorCtr="0" upright="1">
                          <a:noAutofit/>
                        </wps:bodyPr>
                      </wps:wsp>
                      <wps:wsp>
                        <wps:cNvPr id="10" name="Rectangle 60"/>
                        <wps:cNvSpPr>
                          <a:spLocks noChangeArrowheads="1"/>
                        </wps:cNvSpPr>
                        <wps:spPr bwMode="auto">
                          <a:xfrm>
                            <a:off x="3771900" y="2743200"/>
                            <a:ext cx="1485900" cy="98806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C23722" w:rsidRDefault="00C23722" w:rsidP="006703D0">
                              <w:pPr>
                                <w:jc w:val="center"/>
                                <w:rPr>
                                  <w:b/>
                                  <w:sz w:val="18"/>
                                  <w:szCs w:val="18"/>
                                </w:rPr>
                              </w:pPr>
                              <w:r>
                                <w:rPr>
                                  <w:b/>
                                  <w:sz w:val="18"/>
                                  <w:szCs w:val="18"/>
                                </w:rPr>
                                <w:t>TEAM C</w:t>
                              </w:r>
                            </w:p>
                            <w:p w:rsidR="00C23722" w:rsidRPr="00EB563F" w:rsidRDefault="000B3BC2" w:rsidP="006703D0">
                              <w:pPr>
                                <w:jc w:val="center"/>
                                <w:rPr>
                                  <w:sz w:val="20"/>
                                  <w:szCs w:val="20"/>
                                  <w:lang w:val="en-US"/>
                                </w:rPr>
                              </w:pPr>
                              <w:r>
                                <w:rPr>
                                  <w:sz w:val="20"/>
                                  <w:szCs w:val="20"/>
                                  <w:lang w:val="en-US"/>
                                </w:rPr>
                                <w:t xml:space="preserve">Media Council of Kenya to promote </w:t>
                              </w:r>
                              <w:r w:rsidR="000F1941">
                                <w:rPr>
                                  <w:sz w:val="20"/>
                                  <w:szCs w:val="20"/>
                                  <w:lang w:val="en-US"/>
                                </w:rPr>
                                <w:t>communications</w:t>
                              </w:r>
                              <w:r w:rsidR="004902EB">
                                <w:rPr>
                                  <w:sz w:val="20"/>
                                  <w:szCs w:val="20"/>
                                  <w:lang w:val="en-US"/>
                                </w:rPr>
                                <w:t xml:space="preserve"> for development</w:t>
                              </w:r>
                              <w:r>
                                <w:rPr>
                                  <w:sz w:val="20"/>
                                  <w:szCs w:val="20"/>
                                  <w:lang w:val="en-US"/>
                                </w:rPr>
                                <w:t xml:space="preserve"> in Kenya</w:t>
                              </w:r>
                            </w:p>
                          </w:txbxContent>
                        </wps:txbx>
                        <wps:bodyPr rot="0" vert="horz" wrap="square" lIns="91440" tIns="45720" rIns="91440" bIns="45720" anchor="t" anchorCtr="0" upright="1">
                          <a:noAutofit/>
                        </wps:bodyPr>
                      </wps:wsp>
                      <wps:wsp>
                        <wps:cNvPr id="11" name="AutoShape 61"/>
                        <wps:cNvCnPr>
                          <a:cxnSpLocks noChangeShapeType="1"/>
                          <a:stCxn id="1" idx="2"/>
                          <a:endCxn id="9" idx="0"/>
                        </wps:cNvCnPr>
                        <wps:spPr bwMode="auto">
                          <a:xfrm rot="5400000">
                            <a:off x="1976120" y="1862455"/>
                            <a:ext cx="104775" cy="1657350"/>
                          </a:xfrm>
                          <a:prstGeom prst="bentConnector3">
                            <a:avLst>
                              <a:gd name="adj1" fmla="val 4969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AutoShape 62"/>
                        <wps:cNvCnPr>
                          <a:cxnSpLocks noChangeShapeType="1"/>
                          <a:stCxn id="1" idx="2"/>
                          <a:endCxn id="10" idx="0"/>
                        </wps:cNvCnPr>
                        <wps:spPr bwMode="auto">
                          <a:xfrm rot="16200000" flipH="1">
                            <a:off x="3633470" y="1862455"/>
                            <a:ext cx="104775" cy="1657350"/>
                          </a:xfrm>
                          <a:prstGeom prst="bentConnector3">
                            <a:avLst>
                              <a:gd name="adj1" fmla="val 4969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Rectangle 63"/>
                        <wps:cNvSpPr>
                          <a:spLocks noChangeArrowheads="1"/>
                        </wps:cNvSpPr>
                        <wps:spPr bwMode="auto">
                          <a:xfrm>
                            <a:off x="2057400" y="2743200"/>
                            <a:ext cx="1600200" cy="93091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C23722" w:rsidRDefault="00C23722" w:rsidP="006703D0">
                              <w:pPr>
                                <w:jc w:val="center"/>
                                <w:rPr>
                                  <w:b/>
                                  <w:sz w:val="18"/>
                                  <w:szCs w:val="18"/>
                                </w:rPr>
                              </w:pPr>
                              <w:r>
                                <w:rPr>
                                  <w:b/>
                                  <w:sz w:val="18"/>
                                  <w:szCs w:val="18"/>
                                </w:rPr>
                                <w:t>TEAM B</w:t>
                              </w:r>
                            </w:p>
                            <w:p w:rsidR="00C23722" w:rsidRPr="000B3BC2" w:rsidRDefault="000B3BC2" w:rsidP="006703D0">
                              <w:pPr>
                                <w:jc w:val="center"/>
                                <w:rPr>
                                  <w:sz w:val="18"/>
                                  <w:szCs w:val="20"/>
                                </w:rPr>
                              </w:pPr>
                              <w:r w:rsidRPr="000B3BC2">
                                <w:rPr>
                                  <w:sz w:val="18"/>
                                  <w:szCs w:val="20"/>
                                </w:rPr>
                                <w:t xml:space="preserve">ICT </w:t>
                              </w:r>
                              <w:r w:rsidR="00285B12">
                                <w:rPr>
                                  <w:sz w:val="18"/>
                                  <w:szCs w:val="20"/>
                                </w:rPr>
                                <w:t xml:space="preserve">Authority  </w:t>
                              </w:r>
                              <w:r w:rsidR="00C23722" w:rsidRPr="000B3BC2">
                                <w:rPr>
                                  <w:sz w:val="18"/>
                                  <w:szCs w:val="20"/>
                                </w:rPr>
                                <w:t xml:space="preserve">to </w:t>
                              </w:r>
                              <w:r w:rsidR="000A1E0A">
                                <w:rPr>
                                  <w:sz w:val="18"/>
                                  <w:szCs w:val="20"/>
                                </w:rPr>
                                <w:t xml:space="preserve">execute ICT Research and Innovation for development among marginalised groups. </w:t>
                              </w:r>
                            </w:p>
                          </w:txbxContent>
                        </wps:txbx>
                        <wps:bodyPr rot="0" vert="horz" wrap="square" lIns="91440" tIns="45720" rIns="91440" bIns="45720" anchor="t" anchorCtr="0" upright="1">
                          <a:noAutofit/>
                        </wps:bodyPr>
                      </wps:wsp>
                      <wps:wsp>
                        <wps:cNvPr id="14" name="AutoShape 64"/>
                        <wps:cNvCnPr>
                          <a:cxnSpLocks noChangeShapeType="1"/>
                          <a:stCxn id="1" idx="2"/>
                          <a:endCxn id="13" idx="0"/>
                        </wps:cNvCnPr>
                        <wps:spPr bwMode="auto">
                          <a:xfrm>
                            <a:off x="2857500" y="2638425"/>
                            <a:ext cx="63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65"/>
                        <wps:cNvCnPr>
                          <a:cxnSpLocks noChangeShapeType="1"/>
                          <a:stCxn id="6" idx="0"/>
                          <a:endCxn id="3" idx="2"/>
                        </wps:cNvCnPr>
                        <wps:spPr bwMode="auto">
                          <a:xfrm rot="5400000" flipV="1">
                            <a:off x="1891665" y="622935"/>
                            <a:ext cx="102235" cy="1828800"/>
                          </a:xfrm>
                          <a:prstGeom prst="bentConnector5">
                            <a:avLst>
                              <a:gd name="adj1" fmla="val -223602"/>
                              <a:gd name="adj2" fmla="val 50000"/>
                              <a:gd name="adj3" fmla="val 322981"/>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236481B4" id="Canvas 47" o:spid="_x0000_s1029" editas="canvas" style="width:468pt;height:325.4pt;mso-position-horizontal-relative:char;mso-position-vertical-relative:line" coordsize="59436,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">
                <v:shape id="_x0000_s1030" type="#_x0000_t75" style="position:absolute;width:59436;height:41325;visibility:visible;mso-wrap-style:square">
                  <v:fill o:detectmouseclick="t"/>
                  <v:path o:connecttype="none"/>
                </v:shape>
                <v:rect id="Rectangle 49" o:spid="_x0000_s1031" style="position:absolute;left:21717;top:19437;width:13716;height:6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C23722" w:rsidRDefault="00C23722" w:rsidP="006703D0">
                        <w:pPr>
                          <w:jc w:val="center"/>
                          <w:rPr>
                            <w:b/>
                            <w:sz w:val="18"/>
                            <w:szCs w:val="18"/>
                          </w:rPr>
                        </w:pPr>
                        <w:r>
                          <w:rPr>
                            <w:b/>
                            <w:sz w:val="18"/>
                            <w:szCs w:val="18"/>
                          </w:rPr>
                          <w:t>Project Manager</w:t>
                        </w:r>
                      </w:p>
                      <w:p w:rsidR="00C23722" w:rsidRPr="00EB563F" w:rsidRDefault="00C23722" w:rsidP="006703D0">
                        <w:pPr>
                          <w:jc w:val="center"/>
                          <w:rPr>
                            <w:sz w:val="20"/>
                            <w:szCs w:val="20"/>
                          </w:rPr>
                        </w:pPr>
                        <w:r>
                          <w:rPr>
                            <w:sz w:val="20"/>
                            <w:szCs w:val="20"/>
                          </w:rPr>
                          <w:t>Director, Ministry of Information and Communications</w:t>
                        </w:r>
                      </w:p>
                    </w:txbxContent>
                  </v:textbox>
                </v:rect>
                <v:rect id="Rectangle 50" o:spid="_x0000_s1032" style="position:absolute;left:5715;top:5715;width:468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C23722" w:rsidRDefault="00C23722" w:rsidP="006703D0">
                        <w:pPr>
                          <w:jc w:val="center"/>
                          <w:rPr>
                            <w:b/>
                          </w:rPr>
                        </w:pPr>
                        <w:r>
                          <w:rPr>
                            <w:b/>
                          </w:rPr>
                          <w:t>Project Board</w:t>
                        </w:r>
                      </w:p>
                    </w:txbxContent>
                  </v:textbox>
                </v:rect>
                <v:rect id="Rectangle 52" o:spid="_x0000_s1033" style="position:absolute;left:20574;top:8001;width:16002;height: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rsidR="00C23722" w:rsidRDefault="00C23722" w:rsidP="006703D0">
                        <w:pPr>
                          <w:jc w:val="center"/>
                          <w:rPr>
                            <w:b/>
                            <w:sz w:val="18"/>
                            <w:szCs w:val="18"/>
                          </w:rPr>
                        </w:pPr>
                        <w:r w:rsidRPr="00CA0EEF">
                          <w:rPr>
                            <w:b/>
                            <w:sz w:val="18"/>
                            <w:szCs w:val="18"/>
                          </w:rPr>
                          <w:t>Executive</w:t>
                        </w:r>
                      </w:p>
                      <w:p w:rsidR="00C23722" w:rsidRPr="006F7874" w:rsidRDefault="00C23722" w:rsidP="006703D0">
                        <w:pPr>
                          <w:jc w:val="center"/>
                          <w:rPr>
                            <w:b/>
                            <w:sz w:val="18"/>
                            <w:szCs w:val="20"/>
                          </w:rPr>
                        </w:pPr>
                        <w:r w:rsidRPr="006F7874">
                          <w:rPr>
                            <w:b/>
                            <w:sz w:val="18"/>
                            <w:szCs w:val="20"/>
                          </w:rPr>
                          <w:t xml:space="preserve">PS, Ministry of </w:t>
                        </w:r>
                        <w:r w:rsidR="006F7874" w:rsidRPr="006F7874">
                          <w:rPr>
                            <w:b/>
                            <w:sz w:val="18"/>
                            <w:szCs w:val="20"/>
                          </w:rPr>
                          <w:t xml:space="preserve">Information, </w:t>
                        </w:r>
                        <w:r w:rsidRPr="006F7874">
                          <w:rPr>
                            <w:b/>
                            <w:sz w:val="18"/>
                            <w:szCs w:val="20"/>
                          </w:rPr>
                          <w:t xml:space="preserve">Communication </w:t>
                        </w:r>
                        <w:r w:rsidR="006F7874" w:rsidRPr="006F7874">
                          <w:rPr>
                            <w:b/>
                            <w:sz w:val="18"/>
                            <w:szCs w:val="20"/>
                          </w:rPr>
                          <w:t xml:space="preserve">and Technology </w:t>
                        </w:r>
                      </w:p>
                    </w:txbxContent>
                  </v:textbox>
                </v:rect>
                <v:rect id="Rectangle 53" o:spid="_x0000_s1034" style="position:absolute;left:36576;top:8001;width:16002;height: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C23722" w:rsidRPr="00CA0EEF" w:rsidRDefault="00C23722" w:rsidP="006703D0">
                        <w:pPr>
                          <w:jc w:val="center"/>
                          <w:rPr>
                            <w:b/>
                            <w:bCs/>
                            <w:sz w:val="18"/>
                            <w:szCs w:val="18"/>
                          </w:rPr>
                        </w:pPr>
                        <w:r w:rsidRPr="00CA0EEF">
                          <w:rPr>
                            <w:b/>
                            <w:bCs/>
                            <w:sz w:val="18"/>
                            <w:szCs w:val="18"/>
                          </w:rPr>
                          <w:t>Senior Supplier</w:t>
                        </w:r>
                      </w:p>
                      <w:p w:rsidR="00C23722" w:rsidRPr="00EB563F" w:rsidRDefault="00C23722" w:rsidP="006703D0">
                        <w:pPr>
                          <w:jc w:val="center"/>
                          <w:rPr>
                            <w:sz w:val="20"/>
                            <w:szCs w:val="20"/>
                            <w:lang w:val="es-ES"/>
                          </w:rPr>
                        </w:pPr>
                        <w:r>
                          <w:rPr>
                            <w:sz w:val="20"/>
                            <w:szCs w:val="20"/>
                            <w:lang w:val="es-ES"/>
                          </w:rPr>
                          <w:t>UNDP Resident Representative/Country Director</w:t>
                        </w:r>
                      </w:p>
                    </w:txbxContent>
                  </v:textbox>
                </v:rect>
                <v:shapetype id="_x0000_t32" coordsize="21600,21600" o:spt="32" o:oned="t" path="m,l21600,21600e" filled="f">
                  <v:path arrowok="t" fillok="f" o:connecttype="none"/>
                  <o:lock v:ext="edit" shapetype="t"/>
                </v:shapetype>
                <v:shape id="AutoShape 54" o:spid="_x0000_s1035" type="#_x0000_t32" style="position:absolute;left:28575;top:15881;width:6;height:3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rect id="Rectangle 55" o:spid="_x0000_s1036" style="position:absolute;left:2286;top:14859;width:16002;height:8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C23722" w:rsidRDefault="00C23722" w:rsidP="006703D0">
                        <w:pPr>
                          <w:jc w:val="center"/>
                          <w:rPr>
                            <w:b/>
                            <w:sz w:val="18"/>
                            <w:szCs w:val="18"/>
                          </w:rPr>
                        </w:pPr>
                        <w:r>
                          <w:rPr>
                            <w:b/>
                            <w:sz w:val="18"/>
                            <w:szCs w:val="18"/>
                          </w:rPr>
                          <w:t>Project Assurance</w:t>
                        </w:r>
                      </w:p>
                      <w:p w:rsidR="00C23722" w:rsidRPr="0086371F" w:rsidRDefault="00C23722" w:rsidP="006703D0">
                        <w:pPr>
                          <w:jc w:val="center"/>
                          <w:rPr>
                            <w:sz w:val="16"/>
                            <w:szCs w:val="16"/>
                          </w:rPr>
                        </w:pPr>
                        <w:r w:rsidRPr="0086371F">
                          <w:rPr>
                            <w:sz w:val="16"/>
                            <w:szCs w:val="16"/>
                          </w:rPr>
                          <w:t>(</w:t>
                        </w:r>
                        <w:r>
                          <w:rPr>
                            <w:sz w:val="16"/>
                            <w:szCs w:val="16"/>
                          </w:rPr>
                          <w:t>Communications Specialist, UNDP</w:t>
                        </w:r>
                        <w:r w:rsidRPr="0086371F">
                          <w:rPr>
                            <w:sz w:val="16"/>
                            <w:szCs w:val="16"/>
                          </w:rPr>
                          <w:t>)</w:t>
                        </w:r>
                      </w:p>
                      <w:p w:rsidR="00C23722" w:rsidRPr="00EB563F" w:rsidRDefault="00C23722" w:rsidP="006703D0">
                        <w:pPr>
                          <w:pStyle w:val="BodyText3"/>
                          <w:jc w:val="center"/>
                          <w:rPr>
                            <w:b/>
                            <w:bCs/>
                            <w:sz w:val="20"/>
                          </w:rPr>
                        </w:pPr>
                      </w:p>
                    </w:txbxContent>
                  </v:textbox>
                </v:rect>
                <v:roundrect id="AutoShape 58" o:spid="_x0000_s1037"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tMMA&#10;AADaAAAADwAAAGRycy9kb3ducmV2LnhtbESPT2vCQBTE74LfYXlCb3VjsDVEV7EBS3sS/4B4e2Sf&#10;STD7NmS3uv323YLgcZiZ3zCLVTCtuFHvGssKJuMEBHFpdcOVguNh85qBcB5ZY2uZFPySg9VyOFhg&#10;ru2dd3Tb+0pECLscFdTed7mUrqzJoBvbjjh6F9sb9FH2ldQ93iPctDJNkndpsOG4UGNHRU3ldf9j&#10;FMhzVny/Tc/pKWy5/EzlxzUrglIvo7Ceg/AU/DP8aH9pBTP4vx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S+tMMAAADaAAAADwAAAAAAAAAAAAAAAACYAgAAZHJzL2Rv&#10;d25yZXYueG1sUEsFBgAAAAAEAAQA9QAAAIgDAAAAAA==&#10;" fillcolor="#9cf">
                  <v:textbox>
                    <w:txbxContent>
                      <w:p w:rsidR="00C23722" w:rsidRPr="001D0B24" w:rsidRDefault="00C23722" w:rsidP="006703D0">
                        <w:pPr>
                          <w:spacing w:after="0"/>
                          <w:jc w:val="center"/>
                          <w:rPr>
                            <w:b/>
                            <w:sz w:val="24"/>
                          </w:rPr>
                        </w:pPr>
                        <w:r w:rsidRPr="001D0B24">
                          <w:rPr>
                            <w:b/>
                            <w:sz w:val="24"/>
                          </w:rPr>
                          <w:t>Project Organisation Structure</w:t>
                        </w:r>
                      </w:p>
                    </w:txbxContent>
                  </v:textbox>
                </v:roundrect>
                <v:rect id="Rectangle 59" o:spid="_x0000_s1038" style="position:absolute;left:4572;top:27432;width:14859;height:10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nsIA&#10;AADaAAAADwAAAGRycy9kb3ducmV2LnhtbESPT2sCMRTE7wW/Q3hCbzWrh6Jbo/gHaa/qIj0+Nm+T&#10;xc3Lukl120/fCILHYWZ+w8yXvWvElbpQe1YwHmUgiEuvazYKiuPubQoiRGSNjWdS8EsBlovByxxz&#10;7W+8p+shGpEgHHJUYGNscylDaclhGPmWOHmV7xzGJDsjdYe3BHeNnGTZu3RYc1qw2NLGUnk+/DgF&#10;7Xq1LS5/++pcnXTzbXbWfBZWqddhv/oAEamPz/Cj/aUVzOB+Jd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aGewgAAANoAAAAPAAAAAAAAAAAAAAAAAJgCAABkcnMvZG93&#10;bnJldi54bWxQSwUGAAAAAAQABAD1AAAAhwMAAAAA&#10;" fillcolor="#ff9">
                  <v:shadow on="t" opacity=".5" offset="6pt,6pt"/>
                  <v:textbox>
                    <w:txbxContent>
                      <w:p w:rsidR="00C23722" w:rsidRDefault="00C23722" w:rsidP="006703D0">
                        <w:pPr>
                          <w:jc w:val="center"/>
                          <w:rPr>
                            <w:b/>
                            <w:sz w:val="18"/>
                            <w:szCs w:val="18"/>
                          </w:rPr>
                        </w:pPr>
                        <w:r>
                          <w:rPr>
                            <w:b/>
                            <w:sz w:val="18"/>
                            <w:szCs w:val="18"/>
                          </w:rPr>
                          <w:t>TEAM A</w:t>
                        </w:r>
                      </w:p>
                      <w:p w:rsidR="00B41D37" w:rsidRDefault="00C23722" w:rsidP="00622090">
                        <w:pPr>
                          <w:jc w:val="center"/>
                          <w:rPr>
                            <w:sz w:val="18"/>
                            <w:szCs w:val="18"/>
                          </w:rPr>
                        </w:pPr>
                        <w:r>
                          <w:rPr>
                            <w:sz w:val="18"/>
                            <w:szCs w:val="18"/>
                          </w:rPr>
                          <w:t xml:space="preserve">Ministry of Information to </w:t>
                        </w:r>
                        <w:r w:rsidR="00B41D37">
                          <w:rPr>
                            <w:sz w:val="18"/>
                            <w:szCs w:val="18"/>
                          </w:rPr>
                          <w:t xml:space="preserve">support policy work and build capacity within GOK </w:t>
                        </w:r>
                      </w:p>
                      <w:p w:rsidR="00C23722" w:rsidRDefault="00C23722" w:rsidP="00622090">
                        <w:pPr>
                          <w:jc w:val="center"/>
                          <w:rPr>
                            <w:sz w:val="18"/>
                            <w:szCs w:val="18"/>
                          </w:rPr>
                        </w:pPr>
                      </w:p>
                    </w:txbxContent>
                  </v:textbox>
                </v:rect>
                <v:rect id="Rectangle 60" o:spid="_x0000_s1039" style="position:absolute;left:37719;top:27432;width:14859;height:9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tbMMA&#10;AADbAAAADwAAAGRycy9kb3ducmV2LnhtbESPQW/CMAyF75P2HyJP4jbS7TChjoDYJrRdgQrtaDVu&#10;UtE4XZNB4dfjAxI3W+/5vc/z5Rg6daQhtZENvEwLUMR1tC07A9Vu/TwDlTKyxS4yGThTguXi8WGO&#10;pY0n3tBxm52SEE4lGvA596XWqfYUME1jTyxaE4eAWdbBaTvgScJDp1+L4k0HbFkaPPb06ak+bP+D&#10;gf5j9VX9XTbNodnb7tetvfuuvDGTp3H1DirTmO/m2/WPFXyhl1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StbMMAAADbAAAADwAAAAAAAAAAAAAAAACYAgAAZHJzL2Rv&#10;d25yZXYueG1sUEsFBgAAAAAEAAQA9QAAAIgDAAAAAA==&#10;" fillcolor="#ff9">
                  <v:shadow on="t" opacity=".5" offset="6pt,6pt"/>
                  <v:textbox>
                    <w:txbxContent>
                      <w:p w:rsidR="00C23722" w:rsidRDefault="00C23722" w:rsidP="006703D0">
                        <w:pPr>
                          <w:jc w:val="center"/>
                          <w:rPr>
                            <w:b/>
                            <w:sz w:val="18"/>
                            <w:szCs w:val="18"/>
                          </w:rPr>
                        </w:pPr>
                        <w:r>
                          <w:rPr>
                            <w:b/>
                            <w:sz w:val="18"/>
                            <w:szCs w:val="18"/>
                          </w:rPr>
                          <w:t>TEAM C</w:t>
                        </w:r>
                      </w:p>
                      <w:p w:rsidR="00C23722" w:rsidRPr="00EB563F" w:rsidRDefault="000B3BC2" w:rsidP="006703D0">
                        <w:pPr>
                          <w:jc w:val="center"/>
                          <w:rPr>
                            <w:sz w:val="20"/>
                            <w:szCs w:val="20"/>
                            <w:lang w:val="en-US"/>
                          </w:rPr>
                        </w:pPr>
                        <w:r>
                          <w:rPr>
                            <w:sz w:val="20"/>
                            <w:szCs w:val="20"/>
                            <w:lang w:val="en-US"/>
                          </w:rPr>
                          <w:t xml:space="preserve">Media Council of Kenya to promote </w:t>
                        </w:r>
                        <w:r w:rsidR="000F1941">
                          <w:rPr>
                            <w:sz w:val="20"/>
                            <w:szCs w:val="20"/>
                            <w:lang w:val="en-US"/>
                          </w:rPr>
                          <w:t>communications</w:t>
                        </w:r>
                        <w:r w:rsidR="004902EB">
                          <w:rPr>
                            <w:sz w:val="20"/>
                            <w:szCs w:val="20"/>
                            <w:lang w:val="en-US"/>
                          </w:rPr>
                          <w:t xml:space="preserve"> for development</w:t>
                        </w:r>
                        <w:r>
                          <w:rPr>
                            <w:sz w:val="20"/>
                            <w:szCs w:val="20"/>
                            <w:lang w:val="en-US"/>
                          </w:rPr>
                          <w:t xml:space="preserve"> in Kenya</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1" o:spid="_x0000_s1040" type="#_x0000_t34" style="position:absolute;left:19761;top:18624;width:1048;height:165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hJFcEAAADbAAAADwAAAGRycy9kb3ducmV2LnhtbERP22rCQBB9F/oPyxT6phsjtSW6SihI&#10;C1Zo037AkB2zodnZkB01/Xu3UPBtDuc66+3oO3WmIbaBDcxnGSjiOtiWGwPfX7vpM6goyBa7wGTg&#10;lyJsN3eTNRY2XPiTzpU0KoVwLNCAE+kLrWPtyGOchZ44cccweJQEh0bbAS8p3Hc6z7Kl9thyanDY&#10;04uj+qc6eQMyVvnyUJYLJ+3inV4fnz7yem/Mw/1YrkAJjXIT/7vfbJo/h79f0gF6c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aEkVwQAAANsAAAAPAAAAAAAAAAAAAAAA&#10;AKECAABkcnMvZG93bnJldi54bWxQSwUGAAAAAAQABAD5AAAAjwMAAAAA&#10;" adj="10735"/>
                <v:shape id="AutoShape 62" o:spid="_x0000_s1041" type="#_x0000_t34" style="position:absolute;left:36334;top:18624;width:1048;height:165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fksIAAADbAAAADwAAAGRycy9kb3ducmV2LnhtbERPyWrDMBC9F/oPYgK9JXJ8KMGNEkog&#10;NLQUskGvgzWxXFsjx1K89OurQqC3ebx1luvB1qKj1peOFcxnCQji3OmSCwXn03a6AOEDssbaMSkY&#10;ycN69fiwxEy7ng/UHUMhYgj7DBWYEJpMSp8bsuhnriGO3MW1FkOEbSF1i30Mt7VMk+RZWiw5Nhhs&#10;aGMor443qyDdjzd9+Pwq377xcv35aCr/PlZKPU2G1xcQgYbwL767dzrOT+Hvl3i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fksIAAADbAAAADwAAAAAAAAAAAAAA&#10;AAChAgAAZHJzL2Rvd25yZXYueG1sUEsFBgAAAAAEAAQA+QAAAJADAAAAAA==&#10;" adj="10735"/>
                <v:rect id="Rectangle 63" o:spid="_x0000_s1042" style="position:absolute;left:20574;top:27432;width:16002;height:9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zG8AA&#10;AADbAAAADwAAAGRycy9kb3ducmV2LnhtbERPS2sCMRC+F/wPYYTealYL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YzG8AAAADbAAAADwAAAAAAAAAAAAAAAACYAgAAZHJzL2Rvd25y&#10;ZXYueG1sUEsFBgAAAAAEAAQA9QAAAIUDAAAAAA==&#10;" fillcolor="#ff9">
                  <v:shadow on="t" opacity=".5" offset="6pt,6pt"/>
                  <v:textbox>
                    <w:txbxContent>
                      <w:p w:rsidR="00C23722" w:rsidRDefault="00C23722" w:rsidP="006703D0">
                        <w:pPr>
                          <w:jc w:val="center"/>
                          <w:rPr>
                            <w:b/>
                            <w:sz w:val="18"/>
                            <w:szCs w:val="18"/>
                          </w:rPr>
                        </w:pPr>
                        <w:r>
                          <w:rPr>
                            <w:b/>
                            <w:sz w:val="18"/>
                            <w:szCs w:val="18"/>
                          </w:rPr>
                          <w:t>TEAM B</w:t>
                        </w:r>
                      </w:p>
                      <w:p w:rsidR="00C23722" w:rsidRPr="000B3BC2" w:rsidRDefault="000B3BC2" w:rsidP="006703D0">
                        <w:pPr>
                          <w:jc w:val="center"/>
                          <w:rPr>
                            <w:sz w:val="18"/>
                            <w:szCs w:val="20"/>
                          </w:rPr>
                        </w:pPr>
                        <w:r w:rsidRPr="000B3BC2">
                          <w:rPr>
                            <w:sz w:val="18"/>
                            <w:szCs w:val="20"/>
                          </w:rPr>
                          <w:t xml:space="preserve">ICT </w:t>
                        </w:r>
                        <w:r w:rsidR="00285B12">
                          <w:rPr>
                            <w:sz w:val="18"/>
                            <w:szCs w:val="20"/>
                          </w:rPr>
                          <w:t xml:space="preserve">Authority  </w:t>
                        </w:r>
                        <w:r w:rsidR="00C23722" w:rsidRPr="000B3BC2">
                          <w:rPr>
                            <w:sz w:val="18"/>
                            <w:szCs w:val="20"/>
                          </w:rPr>
                          <w:t xml:space="preserve">to </w:t>
                        </w:r>
                        <w:r w:rsidR="000A1E0A">
                          <w:rPr>
                            <w:sz w:val="18"/>
                            <w:szCs w:val="20"/>
                          </w:rPr>
                          <w:t xml:space="preserve">execute ICT Research and Innovation for development among marginalised groups. </w:t>
                        </w:r>
                      </w:p>
                    </w:txbxContent>
                  </v:textbox>
                </v:rect>
                <v:shape id="AutoShape 64" o:spid="_x0000_s1043" type="#_x0000_t32" style="position:absolute;left:28575;top:26384;width:6;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AutoShape 65" o:spid="_x0000_s1044" type="#_x0000_t36" style="position:absolute;left:18916;top:6229;width:1022;height:1828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1RLMEAAADbAAAADwAAAGRycy9kb3ducmV2LnhtbERPS4vCMBC+L/gfwgje1tRHl1KNIoIP&#10;2NOq1evQjG2xmZQmav33ZmFhb/PxPWe+7EwtHtS6yrKC0TACQZxbXXGh4HTcfCYgnEfWWFsmBS9y&#10;sFz0PuaYavvkH3ocfCFCCLsUFZTeN6mULi/JoBvahjhwV9sa9AG2hdQtPkO4qeU4ir6kwYpDQ4kN&#10;rUvKb4e7UbAafV+yLNlM4mQXn7Lp8WzJbJUa9LvVDISnzv+L/9x7HebH8PtLOE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vVEswQAAANsAAAAPAAAAAAAAAAAAAAAA&#10;AKECAABkcnMvZG93bnJldi54bWxQSwUGAAAAAAQABAD5AAAAjwMAAAAA&#10;" adj="-48298,,69764"/>
                <w10:anchorlock/>
              </v:group>
            </w:pict>
          </mc:Fallback>
        </mc:AlternateContent>
      </w:r>
    </w:p>
    <w:p w:rsidR="006703D0" w:rsidRPr="00ED1625" w:rsidRDefault="00971659" w:rsidP="001066AF">
      <w:pPr>
        <w:numPr>
          <w:ilvl w:val="0"/>
          <w:numId w:val="23"/>
        </w:numPr>
        <w:rPr>
          <w:rFonts w:ascii="Times New Roman" w:hAnsi="Times New Roman"/>
          <w:szCs w:val="22"/>
        </w:rPr>
      </w:pPr>
      <w:r w:rsidRPr="00002673">
        <w:rPr>
          <w:rFonts w:ascii="Times New Roman" w:hAnsi="Times New Roman"/>
          <w:szCs w:val="22"/>
        </w:rPr>
        <w:t xml:space="preserve">The annual work plan will be executed through the appointment of </w:t>
      </w:r>
      <w:r w:rsidR="00B41D37" w:rsidRPr="00002673">
        <w:rPr>
          <w:rFonts w:ascii="Times New Roman" w:hAnsi="Times New Roman"/>
          <w:szCs w:val="22"/>
        </w:rPr>
        <w:t xml:space="preserve">the </w:t>
      </w:r>
      <w:r w:rsidR="003B4AB4" w:rsidRPr="00002673">
        <w:rPr>
          <w:rFonts w:ascii="Times New Roman" w:hAnsi="Times New Roman"/>
          <w:szCs w:val="22"/>
        </w:rPr>
        <w:t>Project</w:t>
      </w:r>
      <w:r w:rsidRPr="004C1012">
        <w:rPr>
          <w:rFonts w:ascii="Times New Roman" w:hAnsi="Times New Roman"/>
          <w:szCs w:val="22"/>
        </w:rPr>
        <w:t xml:space="preserve"> Officer to offer technical support to the following roles:</w:t>
      </w:r>
    </w:p>
    <w:p w:rsidR="00971659" w:rsidRPr="00ED1625" w:rsidRDefault="00971659" w:rsidP="006703D0">
      <w:pPr>
        <w:rPr>
          <w:rFonts w:ascii="Times New Roman" w:hAnsi="Times New Roman"/>
          <w:szCs w:val="22"/>
        </w:rPr>
      </w:pPr>
    </w:p>
    <w:p w:rsidR="00971659" w:rsidRPr="00ED1625" w:rsidRDefault="003B4AB4" w:rsidP="001066AF">
      <w:pPr>
        <w:numPr>
          <w:ilvl w:val="0"/>
          <w:numId w:val="8"/>
        </w:numPr>
        <w:rPr>
          <w:rFonts w:ascii="Times New Roman" w:hAnsi="Times New Roman"/>
          <w:szCs w:val="22"/>
        </w:rPr>
      </w:pPr>
      <w:r w:rsidRPr="00ED1625">
        <w:rPr>
          <w:rFonts w:ascii="Times New Roman" w:hAnsi="Times New Roman"/>
          <w:szCs w:val="22"/>
        </w:rPr>
        <w:t>The project</w:t>
      </w:r>
      <w:r w:rsidR="00971659" w:rsidRPr="00ED1625">
        <w:rPr>
          <w:rFonts w:ascii="Times New Roman" w:hAnsi="Times New Roman"/>
          <w:szCs w:val="22"/>
        </w:rPr>
        <w:t xml:space="preserve"> manager role (liaising with the</w:t>
      </w:r>
      <w:r w:rsidR="00B41D37" w:rsidRPr="00002673">
        <w:rPr>
          <w:rFonts w:ascii="Times New Roman" w:hAnsi="Times New Roman"/>
          <w:szCs w:val="22"/>
        </w:rPr>
        <w:t xml:space="preserve"> Ministry of Information </w:t>
      </w:r>
      <w:r w:rsidR="00971659" w:rsidRPr="004C1012">
        <w:rPr>
          <w:rFonts w:ascii="Times New Roman" w:hAnsi="Times New Roman"/>
          <w:szCs w:val="22"/>
        </w:rPr>
        <w:t>Communications</w:t>
      </w:r>
      <w:r w:rsidR="00B41D37" w:rsidRPr="00002673">
        <w:rPr>
          <w:rFonts w:ascii="Times New Roman" w:hAnsi="Times New Roman"/>
          <w:szCs w:val="22"/>
        </w:rPr>
        <w:t xml:space="preserve"> and Technology</w:t>
      </w:r>
      <w:r w:rsidR="00971659" w:rsidRPr="004C1012">
        <w:rPr>
          <w:rFonts w:ascii="Times New Roman" w:hAnsi="Times New Roman"/>
          <w:szCs w:val="22"/>
        </w:rPr>
        <w:t>) to be exclusively ch</w:t>
      </w:r>
      <w:r w:rsidR="00971659" w:rsidRPr="00ED1625">
        <w:rPr>
          <w:rFonts w:ascii="Times New Roman" w:hAnsi="Times New Roman"/>
          <w:szCs w:val="22"/>
        </w:rPr>
        <w:t>arged with the responsibility of implementing the ICT programme in line with the annual work plan matrix.</w:t>
      </w:r>
    </w:p>
    <w:p w:rsidR="00971659" w:rsidRPr="00ED1625" w:rsidRDefault="00971659" w:rsidP="001066AF">
      <w:pPr>
        <w:numPr>
          <w:ilvl w:val="0"/>
          <w:numId w:val="8"/>
        </w:numPr>
        <w:rPr>
          <w:rFonts w:ascii="Times New Roman" w:hAnsi="Times New Roman"/>
          <w:szCs w:val="22"/>
        </w:rPr>
      </w:pPr>
      <w:r w:rsidRPr="00ED1625">
        <w:rPr>
          <w:rFonts w:ascii="Times New Roman" w:hAnsi="Times New Roman"/>
          <w:szCs w:val="22"/>
        </w:rPr>
        <w:t>The Project Assurance role (liaising with the UNDP Communication Specialist)  to be charged with monitoring the progress and quality of the project components</w:t>
      </w:r>
    </w:p>
    <w:p w:rsidR="00B41D37" w:rsidRPr="00002673" w:rsidRDefault="00C363D4" w:rsidP="001066AF">
      <w:pPr>
        <w:numPr>
          <w:ilvl w:val="0"/>
          <w:numId w:val="23"/>
        </w:numPr>
        <w:rPr>
          <w:rFonts w:ascii="Times New Roman" w:hAnsi="Times New Roman"/>
          <w:szCs w:val="22"/>
        </w:rPr>
      </w:pPr>
      <w:r w:rsidRPr="00ED1625">
        <w:rPr>
          <w:rFonts w:ascii="Times New Roman" w:hAnsi="Times New Roman"/>
          <w:szCs w:val="22"/>
        </w:rPr>
        <w:t xml:space="preserve">Appointment of </w:t>
      </w:r>
      <w:r w:rsidR="00B41D37" w:rsidRPr="00002673">
        <w:rPr>
          <w:rFonts w:ascii="Times New Roman" w:hAnsi="Times New Roman"/>
          <w:szCs w:val="22"/>
        </w:rPr>
        <w:t xml:space="preserve">two </w:t>
      </w:r>
      <w:r w:rsidRPr="004C1012">
        <w:rPr>
          <w:rFonts w:ascii="Times New Roman" w:hAnsi="Times New Roman"/>
          <w:szCs w:val="22"/>
        </w:rPr>
        <w:t xml:space="preserve">National UNVs to reside at the Ministry of Information </w:t>
      </w:r>
      <w:r w:rsidR="00B41D37" w:rsidRPr="00002673">
        <w:rPr>
          <w:rFonts w:ascii="Times New Roman" w:hAnsi="Times New Roman"/>
          <w:szCs w:val="22"/>
        </w:rPr>
        <w:t xml:space="preserve">Communications and Technology to support the implementation of the project. </w:t>
      </w:r>
    </w:p>
    <w:p w:rsidR="006703D0" w:rsidRPr="004C1012" w:rsidRDefault="006703D0" w:rsidP="006703D0">
      <w:pPr>
        <w:rPr>
          <w:rFonts w:ascii="Times New Roman" w:hAnsi="Times New Roman"/>
          <w:i/>
          <w:szCs w:val="22"/>
        </w:rPr>
      </w:pPr>
    </w:p>
    <w:p w:rsidR="006703D0" w:rsidRPr="00ED1625" w:rsidRDefault="004F47C4" w:rsidP="004F47C4">
      <w:pPr>
        <w:jc w:val="left"/>
        <w:rPr>
          <w:rFonts w:ascii="Times New Roman" w:hAnsi="Times New Roman"/>
          <w:b/>
          <w:szCs w:val="22"/>
        </w:rPr>
      </w:pPr>
      <w:r w:rsidRPr="00ED1625">
        <w:rPr>
          <w:rFonts w:ascii="Times New Roman" w:hAnsi="Times New Roman"/>
          <w:b/>
          <w:szCs w:val="22"/>
        </w:rPr>
        <w:t>Financial management</w:t>
      </w:r>
    </w:p>
    <w:p w:rsidR="008914C7" w:rsidRPr="00ED1625" w:rsidRDefault="004F7BBF" w:rsidP="006703D0">
      <w:pPr>
        <w:rPr>
          <w:rFonts w:ascii="Times New Roman" w:hAnsi="Times New Roman"/>
          <w:szCs w:val="22"/>
        </w:rPr>
      </w:pPr>
      <w:r w:rsidRPr="00ED1625">
        <w:rPr>
          <w:rFonts w:ascii="Times New Roman" w:hAnsi="Times New Roman"/>
          <w:szCs w:val="22"/>
        </w:rPr>
        <w:t>Financial resources will be managed by the identified implementing partners namely:</w:t>
      </w:r>
    </w:p>
    <w:p w:rsidR="004F7BBF" w:rsidRPr="004C1012" w:rsidRDefault="004F7BBF" w:rsidP="001066AF">
      <w:pPr>
        <w:numPr>
          <w:ilvl w:val="0"/>
          <w:numId w:val="7"/>
        </w:numPr>
        <w:rPr>
          <w:rFonts w:ascii="Times New Roman" w:hAnsi="Times New Roman"/>
          <w:szCs w:val="22"/>
        </w:rPr>
      </w:pPr>
      <w:r w:rsidRPr="00ED1625">
        <w:rPr>
          <w:rFonts w:ascii="Times New Roman" w:hAnsi="Times New Roman"/>
          <w:szCs w:val="22"/>
        </w:rPr>
        <w:t>Ministry of Information Communication</w:t>
      </w:r>
      <w:r w:rsidR="00B41D37" w:rsidRPr="00002673">
        <w:rPr>
          <w:rFonts w:ascii="Times New Roman" w:hAnsi="Times New Roman"/>
          <w:szCs w:val="22"/>
        </w:rPr>
        <w:t xml:space="preserve"> and Technology </w:t>
      </w:r>
    </w:p>
    <w:p w:rsidR="00C363D4" w:rsidRPr="00ED1625" w:rsidRDefault="00C363D4" w:rsidP="001066AF">
      <w:pPr>
        <w:numPr>
          <w:ilvl w:val="0"/>
          <w:numId w:val="7"/>
        </w:numPr>
        <w:rPr>
          <w:rFonts w:ascii="Times New Roman" w:hAnsi="Times New Roman"/>
          <w:szCs w:val="22"/>
        </w:rPr>
      </w:pPr>
      <w:r w:rsidRPr="00ED1625">
        <w:rPr>
          <w:rFonts w:ascii="Times New Roman" w:hAnsi="Times New Roman"/>
          <w:szCs w:val="22"/>
        </w:rPr>
        <w:t>Media Council of Kenya (MCK)</w:t>
      </w:r>
    </w:p>
    <w:p w:rsidR="004F7BBF" w:rsidRPr="00002673" w:rsidRDefault="0043134D" w:rsidP="001066AF">
      <w:pPr>
        <w:numPr>
          <w:ilvl w:val="0"/>
          <w:numId w:val="7"/>
        </w:numPr>
        <w:rPr>
          <w:rFonts w:ascii="Times New Roman" w:hAnsi="Times New Roman"/>
          <w:szCs w:val="22"/>
        </w:rPr>
      </w:pPr>
      <w:r w:rsidRPr="00002673">
        <w:rPr>
          <w:rFonts w:ascii="Times New Roman" w:hAnsi="Times New Roman"/>
          <w:szCs w:val="22"/>
        </w:rPr>
        <w:t xml:space="preserve"> ICT Authority</w:t>
      </w:r>
    </w:p>
    <w:p w:rsidR="004F7BBF" w:rsidRPr="00002673" w:rsidRDefault="004F7BBF" w:rsidP="004F7BBF">
      <w:pPr>
        <w:rPr>
          <w:rFonts w:ascii="Times New Roman" w:hAnsi="Times New Roman"/>
          <w:szCs w:val="22"/>
        </w:rPr>
      </w:pPr>
      <w:r w:rsidRPr="00002673">
        <w:rPr>
          <w:rFonts w:ascii="Times New Roman" w:hAnsi="Times New Roman"/>
          <w:szCs w:val="22"/>
        </w:rPr>
        <w:t>Accounting for all monies under the project will be on an annual basis under the NEX framework.</w:t>
      </w:r>
    </w:p>
    <w:p w:rsidR="004F7BBF" w:rsidRPr="004C1012" w:rsidRDefault="004F7BBF" w:rsidP="004F7BBF">
      <w:pPr>
        <w:rPr>
          <w:rFonts w:ascii="Times New Roman" w:hAnsi="Times New Roman"/>
          <w:szCs w:val="22"/>
        </w:rPr>
      </w:pPr>
    </w:p>
    <w:p w:rsidR="004F47C4" w:rsidRPr="00ED1625" w:rsidRDefault="004F47C4" w:rsidP="004F47C4">
      <w:pPr>
        <w:jc w:val="left"/>
        <w:rPr>
          <w:rFonts w:ascii="Times New Roman" w:hAnsi="Times New Roman"/>
          <w:b/>
          <w:szCs w:val="22"/>
        </w:rPr>
      </w:pPr>
      <w:r w:rsidRPr="00ED1625">
        <w:rPr>
          <w:rFonts w:ascii="Times New Roman" w:hAnsi="Times New Roman"/>
          <w:b/>
          <w:szCs w:val="22"/>
        </w:rPr>
        <w:t>Resource mobilization and strategic partnerships</w:t>
      </w:r>
    </w:p>
    <w:p w:rsidR="000C4DDD" w:rsidRPr="00ED1625" w:rsidRDefault="004F7BBF" w:rsidP="000C4DDD">
      <w:pPr>
        <w:rPr>
          <w:rFonts w:ascii="Times New Roman" w:hAnsi="Times New Roman"/>
          <w:szCs w:val="22"/>
        </w:rPr>
      </w:pPr>
      <w:r w:rsidRPr="00ED1625">
        <w:rPr>
          <w:rFonts w:ascii="Times New Roman" w:hAnsi="Times New Roman"/>
          <w:szCs w:val="22"/>
        </w:rPr>
        <w:t xml:space="preserve">The project will forge public – private partnerships as well as seek additional donor funding as non-core resources. Additionally, the project will create linkages in UNDP programmatic interventions to facilitate </w:t>
      </w:r>
      <w:r w:rsidR="00B41D37" w:rsidRPr="00002673">
        <w:rPr>
          <w:rFonts w:ascii="Times New Roman" w:hAnsi="Times New Roman"/>
          <w:szCs w:val="22"/>
        </w:rPr>
        <w:t xml:space="preserve">ICT4D </w:t>
      </w:r>
      <w:r w:rsidRPr="004C1012">
        <w:rPr>
          <w:rFonts w:ascii="Times New Roman" w:hAnsi="Times New Roman"/>
          <w:szCs w:val="22"/>
        </w:rPr>
        <w:t>components in project o</w:t>
      </w:r>
      <w:r w:rsidRPr="00ED1625">
        <w:rPr>
          <w:rFonts w:ascii="Times New Roman" w:hAnsi="Times New Roman"/>
          <w:szCs w:val="22"/>
        </w:rPr>
        <w:t>bjectives within the five programme areas. This will be a source of project co-funding with key associate project deliveries aligned to the ICT for Development overall outcomes.</w:t>
      </w:r>
    </w:p>
    <w:p w:rsidR="000C4DDD" w:rsidRPr="00ED1625" w:rsidRDefault="000C4DDD" w:rsidP="000C4DDD">
      <w:pPr>
        <w:rPr>
          <w:rFonts w:ascii="Times New Roman" w:hAnsi="Times New Roman"/>
          <w:szCs w:val="22"/>
        </w:rPr>
      </w:pPr>
    </w:p>
    <w:p w:rsidR="000C4DDD" w:rsidRPr="00ED1625" w:rsidRDefault="008F1069" w:rsidP="00700D7C">
      <w:pPr>
        <w:pStyle w:val="Heading1"/>
        <w:rPr>
          <w:rFonts w:ascii="Times New Roman" w:hAnsi="Times New Roman"/>
          <w:sz w:val="22"/>
          <w:szCs w:val="22"/>
        </w:rPr>
      </w:pPr>
      <w:r w:rsidRPr="00ED1625">
        <w:rPr>
          <w:rFonts w:ascii="Times New Roman" w:hAnsi="Times New Roman"/>
          <w:sz w:val="22"/>
          <w:szCs w:val="22"/>
        </w:rPr>
        <w:br w:type="page"/>
      </w:r>
      <w:r w:rsidRPr="00ED1625">
        <w:rPr>
          <w:rFonts w:ascii="Times New Roman" w:hAnsi="Times New Roman"/>
          <w:sz w:val="22"/>
          <w:szCs w:val="22"/>
        </w:rPr>
        <w:lastRenderedPageBreak/>
        <w:t>Monitoring Framework And Evaluation</w:t>
      </w:r>
    </w:p>
    <w:p w:rsidR="00315ADA" w:rsidRPr="00ED1625" w:rsidRDefault="00315ADA" w:rsidP="00315ADA">
      <w:pPr>
        <w:rPr>
          <w:rFonts w:ascii="Times New Roman" w:hAnsi="Times New Roman"/>
          <w:szCs w:val="22"/>
        </w:rPr>
      </w:pPr>
      <w:r w:rsidRPr="004C1012">
        <w:rPr>
          <w:rFonts w:ascii="Times New Roman" w:hAnsi="Times New Roman"/>
          <w:szCs w:val="22"/>
        </w:rPr>
        <w:t>In accordance with the programming polic</w:t>
      </w:r>
      <w:r w:rsidRPr="00ED1625">
        <w:rPr>
          <w:rFonts w:ascii="Times New Roman" w:hAnsi="Times New Roman"/>
          <w:szCs w:val="22"/>
        </w:rPr>
        <w:t>ies and procedures outlined in the UNDP User Guide, the project will be monitored through the following:</w:t>
      </w:r>
    </w:p>
    <w:p w:rsidR="00315ADA" w:rsidRPr="00ED1625" w:rsidRDefault="00315ADA" w:rsidP="00315ADA">
      <w:pPr>
        <w:rPr>
          <w:rFonts w:ascii="Times New Roman" w:hAnsi="Times New Roman"/>
          <w:szCs w:val="22"/>
        </w:rPr>
      </w:pPr>
    </w:p>
    <w:p w:rsidR="00315ADA" w:rsidRPr="00002673" w:rsidRDefault="00315ADA" w:rsidP="00315ADA">
      <w:pPr>
        <w:rPr>
          <w:rFonts w:ascii="Times New Roman" w:hAnsi="Times New Roman"/>
          <w:szCs w:val="22"/>
          <w:u w:val="single"/>
        </w:rPr>
      </w:pPr>
      <w:r w:rsidRPr="00002673">
        <w:rPr>
          <w:rFonts w:ascii="Times New Roman" w:hAnsi="Times New Roman"/>
          <w:szCs w:val="22"/>
          <w:u w:val="single"/>
        </w:rPr>
        <w:t xml:space="preserve">Within the annual cycle </w:t>
      </w:r>
    </w:p>
    <w:p w:rsidR="00315ADA" w:rsidRPr="00002673" w:rsidRDefault="00315ADA" w:rsidP="001066AF">
      <w:pPr>
        <w:numPr>
          <w:ilvl w:val="0"/>
          <w:numId w:val="3"/>
        </w:numPr>
        <w:spacing w:after="120"/>
        <w:rPr>
          <w:rFonts w:ascii="Times New Roman" w:hAnsi="Times New Roman"/>
          <w:szCs w:val="22"/>
          <w:lang w:val="en-US"/>
        </w:rPr>
      </w:pPr>
      <w:r w:rsidRPr="00002673">
        <w:rPr>
          <w:rFonts w:ascii="Times New Roman" w:hAnsi="Times New Roman"/>
          <w:szCs w:val="22"/>
        </w:rPr>
        <w:t>On a quarterly basis, a quality assessment shall record progress towards the completion of key results, based on quality criteria and methods captured in the Quality Management table below.</w:t>
      </w:r>
    </w:p>
    <w:p w:rsidR="00315ADA" w:rsidRPr="00002673" w:rsidRDefault="00315ADA" w:rsidP="001066AF">
      <w:pPr>
        <w:numPr>
          <w:ilvl w:val="0"/>
          <w:numId w:val="3"/>
        </w:numPr>
        <w:spacing w:after="120"/>
        <w:rPr>
          <w:rFonts w:ascii="Times New Roman" w:hAnsi="Times New Roman"/>
          <w:szCs w:val="22"/>
          <w:lang w:val="en-US"/>
        </w:rPr>
      </w:pPr>
      <w:r w:rsidRPr="00002673">
        <w:rPr>
          <w:rFonts w:ascii="Times New Roman" w:hAnsi="Times New Roman"/>
          <w:szCs w:val="22"/>
          <w:lang w:val="en-US"/>
        </w:rPr>
        <w:t xml:space="preserve">An Issue Log shall be activated in Atlas and updated by the Project Manager to facilitate tracking and resolution of potential problems or requests for change. </w:t>
      </w:r>
    </w:p>
    <w:p w:rsidR="00315ADA" w:rsidRPr="00002673" w:rsidRDefault="00315ADA" w:rsidP="001066AF">
      <w:pPr>
        <w:numPr>
          <w:ilvl w:val="0"/>
          <w:numId w:val="3"/>
        </w:numPr>
        <w:spacing w:after="120"/>
        <w:rPr>
          <w:rFonts w:ascii="Times New Roman" w:hAnsi="Times New Roman"/>
          <w:szCs w:val="22"/>
          <w:lang w:val="en-US"/>
        </w:rPr>
      </w:pPr>
      <w:r w:rsidRPr="00002673">
        <w:rPr>
          <w:rFonts w:ascii="Times New Roman" w:hAnsi="Times New Roman"/>
          <w:szCs w:val="22"/>
          <w:lang w:val="en-US"/>
        </w:rPr>
        <w:t>Based on the initial risk analysis submitted (see annex 1), a risk log shall be activated in Atlas and regularly updated by reviewing the external environment that may affect the project implementation.</w:t>
      </w:r>
    </w:p>
    <w:p w:rsidR="00315ADA" w:rsidRPr="00002673" w:rsidRDefault="00315ADA" w:rsidP="001066AF">
      <w:pPr>
        <w:numPr>
          <w:ilvl w:val="0"/>
          <w:numId w:val="3"/>
        </w:numPr>
        <w:spacing w:after="120"/>
        <w:rPr>
          <w:rFonts w:ascii="Times New Roman" w:hAnsi="Times New Roman"/>
          <w:szCs w:val="22"/>
          <w:lang w:val="en-US"/>
        </w:rPr>
      </w:pPr>
      <w:r w:rsidRPr="00ED1625">
        <w:rPr>
          <w:rFonts w:ascii="Times New Roman" w:hAnsi="Times New Roman"/>
          <w:szCs w:val="22"/>
        </w:rPr>
        <w:t xml:space="preserve">Based on the above information recorded in Atlas, a </w:t>
      </w:r>
      <w:r w:rsidR="000B3A46" w:rsidRPr="00ED1625">
        <w:rPr>
          <w:rFonts w:ascii="Times New Roman" w:hAnsi="Times New Roman"/>
          <w:szCs w:val="22"/>
        </w:rPr>
        <w:t>Project</w:t>
      </w:r>
      <w:r w:rsidRPr="00ED1625">
        <w:rPr>
          <w:rFonts w:ascii="Times New Roman" w:hAnsi="Times New Roman"/>
          <w:szCs w:val="22"/>
        </w:rPr>
        <w:t xml:space="preserve"> Progress Reports </w:t>
      </w:r>
      <w:r w:rsidR="000B3A46" w:rsidRPr="00ED1625">
        <w:rPr>
          <w:rFonts w:ascii="Times New Roman" w:hAnsi="Times New Roman"/>
          <w:szCs w:val="22"/>
        </w:rPr>
        <w:t>(P</w:t>
      </w:r>
      <w:r w:rsidRPr="00ED1625">
        <w:rPr>
          <w:rFonts w:ascii="Times New Roman" w:hAnsi="Times New Roman"/>
          <w:szCs w:val="22"/>
        </w:rPr>
        <w:t>PR) shall be submitted by the Project Manager to the Project Board through Project Assurance, using the standard report format available in the Executive Snapshot.</w:t>
      </w:r>
    </w:p>
    <w:p w:rsidR="00315ADA" w:rsidRPr="00002673" w:rsidRDefault="00315ADA" w:rsidP="001066AF">
      <w:pPr>
        <w:numPr>
          <w:ilvl w:val="0"/>
          <w:numId w:val="3"/>
        </w:numPr>
        <w:spacing w:after="120"/>
        <w:jc w:val="left"/>
        <w:rPr>
          <w:rFonts w:ascii="Times New Roman" w:hAnsi="Times New Roman"/>
          <w:szCs w:val="22"/>
          <w:lang w:val="en-US"/>
        </w:rPr>
      </w:pPr>
      <w:r w:rsidRPr="00002673">
        <w:rPr>
          <w:rFonts w:ascii="Times New Roman" w:hAnsi="Times New Roman"/>
          <w:szCs w:val="22"/>
          <w:lang w:val="en-US"/>
        </w:rPr>
        <w:t>a project Lesson-learned log shall be activated and regularly updated to ensure on-going learning and adaptation within the organization, and to facilitate the preparation of the Lessons-learned Report at the end of the project</w:t>
      </w:r>
    </w:p>
    <w:p w:rsidR="00315ADA" w:rsidRPr="00002673" w:rsidRDefault="00315ADA" w:rsidP="001066AF">
      <w:pPr>
        <w:numPr>
          <w:ilvl w:val="0"/>
          <w:numId w:val="3"/>
        </w:numPr>
        <w:spacing w:after="120"/>
        <w:jc w:val="left"/>
        <w:rPr>
          <w:rFonts w:ascii="Times New Roman" w:hAnsi="Times New Roman"/>
          <w:szCs w:val="22"/>
          <w:lang w:val="en-US"/>
        </w:rPr>
      </w:pPr>
      <w:r w:rsidRPr="00002673">
        <w:rPr>
          <w:rFonts w:ascii="Times New Roman" w:hAnsi="Times New Roman"/>
          <w:szCs w:val="22"/>
          <w:lang w:val="en-US"/>
        </w:rPr>
        <w:t>a Monitoring Schedule Plan shall be activated in Atlas and updated to track key management actions/events</w:t>
      </w:r>
    </w:p>
    <w:p w:rsidR="00315ADA" w:rsidRPr="00002673" w:rsidRDefault="00315ADA" w:rsidP="00315ADA">
      <w:pPr>
        <w:spacing w:before="100" w:beforeAutospacing="1" w:after="100" w:afterAutospacing="1"/>
        <w:jc w:val="left"/>
        <w:rPr>
          <w:rFonts w:ascii="Times New Roman" w:hAnsi="Times New Roman"/>
          <w:szCs w:val="22"/>
          <w:u w:val="single"/>
          <w:lang w:val="en-US"/>
        </w:rPr>
      </w:pPr>
      <w:r w:rsidRPr="00002673">
        <w:rPr>
          <w:rFonts w:ascii="Times New Roman" w:hAnsi="Times New Roman"/>
          <w:szCs w:val="22"/>
          <w:u w:val="single"/>
          <w:lang w:val="en-US"/>
        </w:rPr>
        <w:t>Annually</w:t>
      </w:r>
    </w:p>
    <w:p w:rsidR="00315ADA" w:rsidRPr="00002673" w:rsidRDefault="00315ADA" w:rsidP="001066AF">
      <w:pPr>
        <w:numPr>
          <w:ilvl w:val="0"/>
          <w:numId w:val="2"/>
        </w:numPr>
        <w:spacing w:after="0"/>
        <w:jc w:val="left"/>
        <w:rPr>
          <w:rFonts w:ascii="Times New Roman" w:hAnsi="Times New Roman"/>
          <w:szCs w:val="22"/>
          <w:lang w:val="en-US"/>
        </w:rPr>
      </w:pPr>
      <w:r w:rsidRPr="00002673">
        <w:rPr>
          <w:rFonts w:ascii="Times New Roman" w:hAnsi="Times New Roman"/>
          <w:b/>
          <w:bCs/>
          <w:szCs w:val="22"/>
          <w:lang w:val="en-US"/>
        </w:rPr>
        <w:t>Annual Review Report</w:t>
      </w:r>
      <w:r w:rsidRPr="00002673">
        <w:rPr>
          <w:rFonts w:ascii="Times New Roman" w:hAnsi="Times New Roman"/>
          <w:szCs w:val="22"/>
          <w:lang w:val="en-US"/>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315ADA" w:rsidRPr="004C1012" w:rsidRDefault="00315ADA" w:rsidP="001066AF">
      <w:pPr>
        <w:numPr>
          <w:ilvl w:val="0"/>
          <w:numId w:val="2"/>
        </w:numPr>
        <w:spacing w:before="100" w:beforeAutospacing="1" w:after="100" w:afterAutospacing="1"/>
        <w:jc w:val="left"/>
        <w:rPr>
          <w:rFonts w:ascii="Times New Roman" w:hAnsi="Times New Roman"/>
          <w:szCs w:val="22"/>
        </w:rPr>
      </w:pPr>
      <w:r w:rsidRPr="00002673">
        <w:rPr>
          <w:rFonts w:ascii="Times New Roman" w:hAnsi="Times New Roman"/>
          <w:b/>
          <w:bCs/>
          <w:szCs w:val="22"/>
          <w:lang w:val="en-US"/>
        </w:rPr>
        <w:t>Annual Project Review</w:t>
      </w:r>
      <w:r w:rsidRPr="00002673">
        <w:rPr>
          <w:rFonts w:ascii="Times New Roman" w:hAnsi="Times New Roman"/>
          <w:szCs w:val="22"/>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rsidR="00315ADA" w:rsidRPr="00ED1625" w:rsidRDefault="00315ADA" w:rsidP="00315ADA">
      <w:pPr>
        <w:rPr>
          <w:rFonts w:ascii="Times New Roman" w:hAnsi="Times New Roman"/>
          <w:i/>
          <w:szCs w:val="22"/>
        </w:rPr>
      </w:pPr>
    </w:p>
    <w:p w:rsidR="004F47C4" w:rsidRPr="00ED1625" w:rsidRDefault="00FD6216" w:rsidP="00315ADA">
      <w:pPr>
        <w:rPr>
          <w:rFonts w:ascii="Times New Roman" w:hAnsi="Times New Roman"/>
          <w:b/>
          <w:szCs w:val="22"/>
        </w:rPr>
      </w:pPr>
      <w:r w:rsidRPr="00ED1625">
        <w:rPr>
          <w:rFonts w:ascii="Times New Roman" w:hAnsi="Times New Roman"/>
          <w:i/>
          <w:szCs w:val="22"/>
        </w:rPr>
        <w:br w:type="page"/>
      </w:r>
    </w:p>
    <w:p w:rsidR="00B258EA" w:rsidRPr="00ED1625" w:rsidRDefault="004F47C4" w:rsidP="00315ADA">
      <w:pPr>
        <w:rPr>
          <w:rFonts w:ascii="Times New Roman" w:hAnsi="Times New Roman"/>
          <w:b/>
          <w:szCs w:val="22"/>
        </w:rPr>
      </w:pPr>
      <w:r w:rsidRPr="00ED1625">
        <w:rPr>
          <w:rFonts w:ascii="Times New Roman" w:hAnsi="Times New Roman"/>
          <w:b/>
          <w:szCs w:val="22"/>
        </w:rPr>
        <w:lastRenderedPageBreak/>
        <w:t>Management of risks and project sustainability</w:t>
      </w:r>
    </w:p>
    <w:p w:rsidR="004F47C4" w:rsidRPr="00ED1625" w:rsidRDefault="001417D2" w:rsidP="000C4DDD">
      <w:pPr>
        <w:rPr>
          <w:rFonts w:ascii="Times New Roman" w:hAnsi="Times New Roman"/>
          <w:szCs w:val="22"/>
        </w:rPr>
      </w:pPr>
      <w:r w:rsidRPr="00ED1625">
        <w:rPr>
          <w:rFonts w:ascii="Times New Roman" w:hAnsi="Times New Roman"/>
          <w:szCs w:val="22"/>
        </w:rPr>
        <w:t>The project</w:t>
      </w:r>
      <w:r w:rsidR="00B91C1B" w:rsidRPr="00ED1625">
        <w:rPr>
          <w:rFonts w:ascii="Times New Roman" w:hAnsi="Times New Roman"/>
          <w:szCs w:val="22"/>
        </w:rPr>
        <w:t xml:space="preserve"> will be reviewed at significant management</w:t>
      </w:r>
      <w:r w:rsidRPr="00ED1625">
        <w:rPr>
          <w:rFonts w:ascii="Times New Roman" w:hAnsi="Times New Roman"/>
          <w:szCs w:val="22"/>
        </w:rPr>
        <w:t xml:space="preserve"> points at the Project</w:t>
      </w:r>
      <w:r w:rsidR="00B91C1B" w:rsidRPr="00ED1625">
        <w:rPr>
          <w:rFonts w:ascii="Times New Roman" w:hAnsi="Times New Roman"/>
          <w:szCs w:val="22"/>
        </w:rPr>
        <w:t xml:space="preserve"> Executive Board. This review will include the</w:t>
      </w:r>
      <w:r w:rsidRPr="00ED1625">
        <w:rPr>
          <w:rFonts w:ascii="Times New Roman" w:hAnsi="Times New Roman"/>
          <w:szCs w:val="22"/>
        </w:rPr>
        <w:t xml:space="preserve"> project</w:t>
      </w:r>
      <w:r w:rsidR="00B91C1B" w:rsidRPr="00ED1625">
        <w:rPr>
          <w:rFonts w:ascii="Times New Roman" w:hAnsi="Times New Roman"/>
          <w:szCs w:val="22"/>
        </w:rPr>
        <w:t xml:space="preserve"> initiation document, the AWP and quarterly reports. The project will also be reviewed by the Executive Group at project closure to ensure all project deliverables are completed and in order to review lessons learnt. Responsibility for all day-to-day contr</w:t>
      </w:r>
      <w:r w:rsidRPr="00ED1625">
        <w:rPr>
          <w:rFonts w:ascii="Times New Roman" w:hAnsi="Times New Roman"/>
          <w:szCs w:val="22"/>
        </w:rPr>
        <w:t>ols will rest with the project</w:t>
      </w:r>
      <w:r w:rsidR="00B91C1B" w:rsidRPr="00ED1625">
        <w:rPr>
          <w:rFonts w:ascii="Times New Roman" w:hAnsi="Times New Roman"/>
          <w:szCs w:val="22"/>
        </w:rPr>
        <w:t xml:space="preserve"> manager. </w:t>
      </w:r>
    </w:p>
    <w:p w:rsidR="00B91C1B" w:rsidRPr="00ED1625" w:rsidRDefault="00B91C1B" w:rsidP="000C4DDD">
      <w:pPr>
        <w:rPr>
          <w:rFonts w:ascii="Times New Roman" w:hAnsi="Times New Roman"/>
          <w:szCs w:val="22"/>
        </w:rPr>
      </w:pPr>
    </w:p>
    <w:p w:rsidR="00B91C1B" w:rsidRPr="00ED1625" w:rsidRDefault="00B91C1B" w:rsidP="000C4DDD">
      <w:pPr>
        <w:rPr>
          <w:rFonts w:ascii="Times New Roman" w:hAnsi="Times New Roman"/>
          <w:szCs w:val="22"/>
        </w:rPr>
      </w:pPr>
      <w:r w:rsidRPr="00ED1625">
        <w:rPr>
          <w:rFonts w:ascii="Times New Roman" w:hAnsi="Times New Roman"/>
          <w:szCs w:val="22"/>
        </w:rPr>
        <w:t>Overall responsibility for the successful delivery of the</w:t>
      </w:r>
      <w:r w:rsidR="001417D2" w:rsidRPr="00ED1625">
        <w:rPr>
          <w:rFonts w:ascii="Times New Roman" w:hAnsi="Times New Roman"/>
          <w:szCs w:val="22"/>
        </w:rPr>
        <w:t xml:space="preserve"> project</w:t>
      </w:r>
      <w:r w:rsidRPr="00ED1625">
        <w:rPr>
          <w:rFonts w:ascii="Times New Roman" w:hAnsi="Times New Roman"/>
          <w:szCs w:val="22"/>
        </w:rPr>
        <w:t xml:space="preserve"> will rest with the</w:t>
      </w:r>
      <w:r w:rsidR="001417D2" w:rsidRPr="00ED1625">
        <w:rPr>
          <w:rFonts w:ascii="Times New Roman" w:hAnsi="Times New Roman"/>
          <w:szCs w:val="22"/>
        </w:rPr>
        <w:t xml:space="preserve"> project</w:t>
      </w:r>
      <w:r w:rsidRPr="00ED1625">
        <w:rPr>
          <w:rFonts w:ascii="Times New Roman" w:hAnsi="Times New Roman"/>
          <w:szCs w:val="22"/>
        </w:rPr>
        <w:t xml:space="preserve"> executive group and to rec</w:t>
      </w:r>
      <w:r w:rsidR="001417D2" w:rsidRPr="00ED1625">
        <w:rPr>
          <w:rFonts w:ascii="Times New Roman" w:hAnsi="Times New Roman"/>
          <w:szCs w:val="22"/>
        </w:rPr>
        <w:t>ord progress about the project</w:t>
      </w:r>
      <w:r w:rsidRPr="00ED1625">
        <w:rPr>
          <w:rFonts w:ascii="Times New Roman" w:hAnsi="Times New Roman"/>
          <w:szCs w:val="22"/>
        </w:rPr>
        <w:t xml:space="preserve"> implementation. The programme manager </w:t>
      </w:r>
      <w:r w:rsidR="00E85F0D" w:rsidRPr="00ED1625">
        <w:rPr>
          <w:rFonts w:ascii="Times New Roman" w:hAnsi="Times New Roman"/>
          <w:szCs w:val="22"/>
        </w:rPr>
        <w:t xml:space="preserve">will be responsible for submitting quarterly project reviews. </w:t>
      </w:r>
      <w:r w:rsidR="001417D2" w:rsidRPr="00ED1625">
        <w:rPr>
          <w:rFonts w:ascii="Times New Roman" w:hAnsi="Times New Roman"/>
          <w:szCs w:val="22"/>
        </w:rPr>
        <w:t>An ICT for Development Project</w:t>
      </w:r>
      <w:r w:rsidR="00E85F0D" w:rsidRPr="00ED1625">
        <w:rPr>
          <w:rFonts w:ascii="Times New Roman" w:hAnsi="Times New Roman"/>
          <w:szCs w:val="22"/>
        </w:rPr>
        <w:t xml:space="preserve"> Officer for the senior supplier will foresee and ensure quality assurance and provide technical backstopping.</w:t>
      </w:r>
    </w:p>
    <w:p w:rsidR="00B91C1B" w:rsidRPr="00ED1625" w:rsidRDefault="00B91C1B" w:rsidP="000C4DDD">
      <w:pPr>
        <w:rPr>
          <w:rFonts w:ascii="Times New Roman" w:hAnsi="Times New Roman"/>
          <w:szCs w:val="22"/>
        </w:rPr>
      </w:pPr>
    </w:p>
    <w:p w:rsidR="00B91C1B" w:rsidRPr="00ED1625" w:rsidRDefault="00F74251" w:rsidP="000C4DDD">
      <w:pPr>
        <w:rPr>
          <w:rFonts w:ascii="Times New Roman" w:hAnsi="Times New Roman"/>
          <w:b/>
          <w:szCs w:val="22"/>
        </w:rPr>
      </w:pPr>
      <w:r w:rsidRPr="00ED1625">
        <w:rPr>
          <w:rFonts w:ascii="Times New Roman" w:hAnsi="Times New Roman"/>
          <w:b/>
          <w:szCs w:val="22"/>
        </w:rPr>
        <w:t>Tolerances</w:t>
      </w:r>
    </w:p>
    <w:p w:rsidR="00B91C1B" w:rsidRPr="00ED1625" w:rsidRDefault="00F74251" w:rsidP="000C4DDD">
      <w:pPr>
        <w:rPr>
          <w:rFonts w:ascii="Times New Roman" w:hAnsi="Times New Roman"/>
          <w:szCs w:val="22"/>
        </w:rPr>
      </w:pPr>
      <w:r w:rsidRPr="00ED1625">
        <w:rPr>
          <w:rFonts w:ascii="Times New Roman" w:hAnsi="Times New Roman"/>
          <w:szCs w:val="22"/>
        </w:rPr>
        <w:t>An overall stage tolerance of plus/minus 20% on approved stage budget will be allowed. A plus/minus three month tolerance on stage schedule will be allowed for the first stage followed by a plus/minus one month tolerance on subsequent stage schedules, if these tolerances levels are forecast to be exceeded, the programme executive group will be immediately notified and corrective action will be taken as required.</w:t>
      </w:r>
    </w:p>
    <w:p w:rsidR="00B91C1B" w:rsidRPr="00ED1625" w:rsidRDefault="00B91C1B" w:rsidP="000C4DDD">
      <w:pPr>
        <w:rPr>
          <w:rFonts w:ascii="Times New Roman" w:hAnsi="Times New Roman"/>
          <w:szCs w:val="22"/>
        </w:rPr>
      </w:pPr>
    </w:p>
    <w:p w:rsidR="00B91C1B" w:rsidRPr="00ED1625" w:rsidRDefault="00B91C1B" w:rsidP="000C4DDD">
      <w:pPr>
        <w:rPr>
          <w:rFonts w:ascii="Times New Roman" w:hAnsi="Times New Roman"/>
          <w:szCs w:val="22"/>
        </w:rPr>
      </w:pPr>
    </w:p>
    <w:p w:rsidR="006D2DDC" w:rsidRPr="00ED1625" w:rsidRDefault="006D2DDC" w:rsidP="000C4DDD">
      <w:pPr>
        <w:rPr>
          <w:rFonts w:ascii="Times New Roman" w:hAnsi="Times New Roman"/>
          <w:szCs w:val="22"/>
        </w:rPr>
      </w:pPr>
    </w:p>
    <w:p w:rsidR="00B258EA" w:rsidRPr="00ED1625" w:rsidRDefault="008F1069" w:rsidP="007F27D0">
      <w:pPr>
        <w:pStyle w:val="Heading1"/>
        <w:rPr>
          <w:rFonts w:ascii="Times New Roman" w:hAnsi="Times New Roman"/>
          <w:sz w:val="22"/>
          <w:szCs w:val="22"/>
        </w:rPr>
      </w:pPr>
      <w:r w:rsidRPr="00ED1625">
        <w:rPr>
          <w:rFonts w:ascii="Times New Roman" w:hAnsi="Times New Roman"/>
          <w:sz w:val="22"/>
          <w:szCs w:val="22"/>
        </w:rPr>
        <w:t>Legal Context</w:t>
      </w:r>
    </w:p>
    <w:p w:rsidR="003871E1" w:rsidRPr="00ED1625" w:rsidRDefault="00E025FB" w:rsidP="003871E1">
      <w:pPr>
        <w:rPr>
          <w:rFonts w:ascii="Times New Roman" w:hAnsi="Times New Roman"/>
          <w:szCs w:val="22"/>
        </w:rPr>
      </w:pPr>
      <w:r w:rsidRPr="004C1012">
        <w:rPr>
          <w:rFonts w:ascii="Times New Roman" w:hAnsi="Times New Roman"/>
          <w:szCs w:val="22"/>
        </w:rPr>
        <w:t>This document together with the CPAP signed by the Government and UNDP which is incorporated by reference, constitute together a programme document as referred to in the SBAA (or other appropriate governing agreement) a</w:t>
      </w:r>
      <w:r w:rsidRPr="00ED1625">
        <w:rPr>
          <w:rFonts w:ascii="Times New Roman" w:hAnsi="Times New Roman"/>
          <w:szCs w:val="22"/>
        </w:rPr>
        <w:t>nd all CPAP provisions apply to this document.</w:t>
      </w:r>
    </w:p>
    <w:p w:rsidR="00E025FB" w:rsidRPr="00ED1625" w:rsidRDefault="00E025FB" w:rsidP="003871E1">
      <w:pPr>
        <w:rPr>
          <w:rFonts w:ascii="Times New Roman" w:hAnsi="Times New Roman"/>
          <w:szCs w:val="22"/>
        </w:rPr>
      </w:pPr>
    </w:p>
    <w:p w:rsidR="00E025FB" w:rsidRPr="00ED1625" w:rsidRDefault="00E025FB" w:rsidP="003871E1">
      <w:pPr>
        <w:rPr>
          <w:rFonts w:ascii="Times New Roman" w:hAnsi="Times New Roman"/>
          <w:szCs w:val="22"/>
        </w:rPr>
      </w:pPr>
      <w:r w:rsidRPr="00ED1625">
        <w:rPr>
          <w:rFonts w:ascii="Times New Roman" w:hAnsi="Times New Roman"/>
          <w:szCs w:val="22"/>
        </w:rPr>
        <w:t>Consistent with the Article III of the Standard Basic Assistance Agreement, the responsibility for the safety and security of the implementing partner and property, and of UNDP’s property in the implementing partner’s custody, rests with the implementing partner.</w:t>
      </w:r>
    </w:p>
    <w:p w:rsidR="00E025FB" w:rsidRPr="00ED1625" w:rsidRDefault="00E025FB" w:rsidP="003871E1">
      <w:pPr>
        <w:rPr>
          <w:rFonts w:ascii="Times New Roman" w:hAnsi="Times New Roman"/>
          <w:szCs w:val="22"/>
        </w:rPr>
      </w:pPr>
    </w:p>
    <w:p w:rsidR="00E025FB" w:rsidRPr="00ED1625" w:rsidRDefault="00E025FB" w:rsidP="003871E1">
      <w:pPr>
        <w:rPr>
          <w:rFonts w:ascii="Times New Roman" w:hAnsi="Times New Roman"/>
          <w:szCs w:val="22"/>
        </w:rPr>
      </w:pPr>
      <w:r w:rsidRPr="00ED1625">
        <w:rPr>
          <w:rFonts w:ascii="Times New Roman" w:hAnsi="Times New Roman"/>
          <w:szCs w:val="22"/>
        </w:rPr>
        <w:t>The implementing partner shall:</w:t>
      </w:r>
    </w:p>
    <w:p w:rsidR="00E025FB" w:rsidRPr="00002673" w:rsidRDefault="00E025FB" w:rsidP="001066AF">
      <w:pPr>
        <w:numPr>
          <w:ilvl w:val="0"/>
          <w:numId w:val="9"/>
        </w:numPr>
        <w:rPr>
          <w:rFonts w:ascii="Times New Roman" w:hAnsi="Times New Roman"/>
          <w:szCs w:val="22"/>
        </w:rPr>
      </w:pPr>
      <w:r w:rsidRPr="00ED1625">
        <w:rPr>
          <w:rFonts w:ascii="Times New Roman" w:hAnsi="Times New Roman"/>
          <w:szCs w:val="22"/>
        </w:rPr>
        <w:t xml:space="preserve">Put in place an appropriate security plan and maintain the security </w:t>
      </w:r>
      <w:r w:rsidR="001438DB" w:rsidRPr="00ED1625">
        <w:rPr>
          <w:rFonts w:ascii="Times New Roman" w:hAnsi="Times New Roman"/>
          <w:szCs w:val="22"/>
        </w:rPr>
        <w:t>plan</w:t>
      </w:r>
      <w:r w:rsidRPr="00ED1625">
        <w:rPr>
          <w:rFonts w:ascii="Times New Roman" w:hAnsi="Times New Roman"/>
          <w:szCs w:val="22"/>
        </w:rPr>
        <w:t xml:space="preserve">, taking account the security situation in the </w:t>
      </w:r>
      <w:r w:rsidR="00632FD5" w:rsidRPr="00002673">
        <w:rPr>
          <w:rFonts w:ascii="Times New Roman" w:hAnsi="Times New Roman"/>
          <w:szCs w:val="22"/>
        </w:rPr>
        <w:t xml:space="preserve">country </w:t>
      </w:r>
      <w:r w:rsidRPr="00002673">
        <w:rPr>
          <w:rFonts w:ascii="Times New Roman" w:hAnsi="Times New Roman"/>
          <w:szCs w:val="22"/>
        </w:rPr>
        <w:t>wher</w:t>
      </w:r>
      <w:r w:rsidR="00433E48" w:rsidRPr="00002673">
        <w:rPr>
          <w:rFonts w:ascii="Times New Roman" w:hAnsi="Times New Roman"/>
          <w:szCs w:val="22"/>
        </w:rPr>
        <w:t>e the project is being carried;</w:t>
      </w:r>
    </w:p>
    <w:p w:rsidR="00433E48" w:rsidRPr="00ED1625" w:rsidRDefault="00433E48" w:rsidP="001066AF">
      <w:pPr>
        <w:numPr>
          <w:ilvl w:val="0"/>
          <w:numId w:val="9"/>
        </w:numPr>
        <w:rPr>
          <w:rFonts w:ascii="Times New Roman" w:hAnsi="Times New Roman"/>
          <w:szCs w:val="22"/>
        </w:rPr>
      </w:pPr>
      <w:r w:rsidRPr="00002673">
        <w:rPr>
          <w:rFonts w:ascii="Times New Roman" w:hAnsi="Times New Roman"/>
          <w:szCs w:val="22"/>
        </w:rPr>
        <w:t xml:space="preserve">Assume all risks and liabilities related to the implementing </w:t>
      </w:r>
      <w:r w:rsidR="001438DB" w:rsidRPr="004C1012">
        <w:rPr>
          <w:rFonts w:ascii="Times New Roman" w:hAnsi="Times New Roman"/>
          <w:szCs w:val="22"/>
        </w:rPr>
        <w:t>partners’</w:t>
      </w:r>
      <w:r w:rsidRPr="00ED1625">
        <w:rPr>
          <w:rFonts w:ascii="Times New Roman" w:hAnsi="Times New Roman"/>
          <w:szCs w:val="22"/>
        </w:rPr>
        <w:t xml:space="preserve"> security, and full implementation of the security plan.</w:t>
      </w:r>
    </w:p>
    <w:p w:rsidR="007C1250" w:rsidRPr="00ED1625" w:rsidRDefault="007C1250" w:rsidP="007C1250">
      <w:pPr>
        <w:rPr>
          <w:rFonts w:ascii="Times New Roman" w:hAnsi="Times New Roman"/>
          <w:szCs w:val="22"/>
        </w:rPr>
      </w:pPr>
    </w:p>
    <w:p w:rsidR="007C1250" w:rsidRPr="00ED1625" w:rsidRDefault="007C1250" w:rsidP="007C1250">
      <w:pPr>
        <w:rPr>
          <w:rFonts w:ascii="Times New Roman" w:hAnsi="Times New Roman"/>
          <w:szCs w:val="22"/>
        </w:rPr>
      </w:pPr>
      <w:r w:rsidRPr="00ED1625">
        <w:rPr>
          <w:rFonts w:ascii="Times New Roman" w:hAnsi="Times New Roman"/>
          <w:szCs w:val="22"/>
        </w:rPr>
        <w:t>UNDP reserves the right to verify whether such a plan is in place, and to suggest modifications to the plan when necessary. Failure to maintain and implement an appropriate security plan as required hereunder shall be deemed a breach of this agreement.</w:t>
      </w:r>
    </w:p>
    <w:p w:rsidR="007C1250" w:rsidRPr="00ED1625" w:rsidRDefault="007C1250" w:rsidP="007C1250">
      <w:pPr>
        <w:rPr>
          <w:rFonts w:ascii="Times New Roman" w:hAnsi="Times New Roman"/>
          <w:szCs w:val="22"/>
        </w:rPr>
      </w:pPr>
    </w:p>
    <w:p w:rsidR="007C1250" w:rsidRPr="00ED1625" w:rsidRDefault="007C1250" w:rsidP="007C1250">
      <w:pPr>
        <w:rPr>
          <w:rFonts w:ascii="Times New Roman" w:hAnsi="Times New Roman"/>
          <w:szCs w:val="22"/>
        </w:rPr>
      </w:pPr>
      <w:r w:rsidRPr="00ED1625">
        <w:rPr>
          <w:rFonts w:ascii="Times New Roman" w:hAnsi="Times New Roman"/>
          <w:szCs w:val="22"/>
        </w:rPr>
        <w:t xml:space="preserve">The implementing partner agrees to undertake all reasonable efforts to ensure that none of the UNDP funds received pursuant to the </w:t>
      </w:r>
      <w:r w:rsidR="004B6EE0" w:rsidRPr="00ED1625">
        <w:rPr>
          <w:rFonts w:ascii="Times New Roman" w:hAnsi="Times New Roman"/>
          <w:szCs w:val="22"/>
        </w:rPr>
        <w:t>project document are used to provide support to individuals or entities associated with terrorism and that the recipients of any amounts provided by UNDP hereunder do not appear on the maintained by the Security Council Committee established pursuant to resolution 1267 (1999).  This provision must be</w:t>
      </w:r>
      <w:r w:rsidR="00350965" w:rsidRPr="00ED1625">
        <w:rPr>
          <w:rFonts w:ascii="Times New Roman" w:hAnsi="Times New Roman"/>
          <w:szCs w:val="22"/>
        </w:rPr>
        <w:t xml:space="preserve"> included in all sub-co</w:t>
      </w:r>
      <w:r w:rsidR="004B6EE0" w:rsidRPr="00ED1625">
        <w:rPr>
          <w:rFonts w:ascii="Times New Roman" w:hAnsi="Times New Roman"/>
          <w:szCs w:val="22"/>
        </w:rPr>
        <w:t>ntracts or sub-agreements entered under this Project Document.</w:t>
      </w:r>
    </w:p>
    <w:p w:rsidR="001D0B24" w:rsidRPr="00ED1625" w:rsidRDefault="001D0B24" w:rsidP="000C4DDD">
      <w:pPr>
        <w:rPr>
          <w:rFonts w:ascii="Times New Roman" w:hAnsi="Times New Roman"/>
          <w:szCs w:val="22"/>
        </w:rPr>
      </w:pPr>
    </w:p>
    <w:p w:rsidR="000E4104" w:rsidRPr="00ED1625" w:rsidRDefault="000E4104" w:rsidP="000C4DDD">
      <w:pPr>
        <w:rPr>
          <w:rFonts w:ascii="Times New Roman" w:hAnsi="Times New Roman"/>
          <w:b/>
          <w:szCs w:val="22"/>
        </w:rPr>
      </w:pPr>
    </w:p>
    <w:p w:rsidR="000E4104" w:rsidRPr="00ED1625" w:rsidRDefault="000E4104" w:rsidP="000C4DDD">
      <w:pPr>
        <w:rPr>
          <w:rFonts w:ascii="Times New Roman" w:hAnsi="Times New Roman"/>
          <w:b/>
          <w:szCs w:val="22"/>
        </w:rPr>
      </w:pPr>
    </w:p>
    <w:p w:rsidR="000E4104" w:rsidRPr="00ED1625" w:rsidRDefault="000E4104" w:rsidP="000C4DDD">
      <w:pPr>
        <w:rPr>
          <w:rFonts w:ascii="Times New Roman" w:hAnsi="Times New Roman"/>
          <w:b/>
          <w:szCs w:val="22"/>
        </w:rPr>
      </w:pPr>
    </w:p>
    <w:p w:rsidR="000E4104" w:rsidRPr="00ED1625" w:rsidRDefault="000E4104" w:rsidP="00622090">
      <w:pPr>
        <w:rPr>
          <w:rFonts w:ascii="Times New Roman" w:hAnsi="Times New Roman"/>
          <w:b/>
          <w:szCs w:val="22"/>
        </w:rPr>
      </w:pPr>
    </w:p>
    <w:sectPr w:rsidR="000E4104" w:rsidRPr="00ED1625" w:rsidSect="00135FAE">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85" w:rsidRDefault="00B44C85">
      <w:r>
        <w:separator/>
      </w:r>
    </w:p>
  </w:endnote>
  <w:endnote w:type="continuationSeparator" w:id="0">
    <w:p w:rsidR="00B44C85" w:rsidRDefault="00B4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22" w:rsidRDefault="00C23722"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3722" w:rsidRDefault="00C23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22" w:rsidRDefault="00C23722"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A0220D">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85" w:rsidRDefault="00B44C85">
      <w:r>
        <w:separator/>
      </w:r>
    </w:p>
  </w:footnote>
  <w:footnote w:type="continuationSeparator" w:id="0">
    <w:p w:rsidR="00B44C85" w:rsidRDefault="00B44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22" w:rsidRPr="00453D4C" w:rsidRDefault="00C23722"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22" w:rsidRDefault="00C23722">
    <w:pPr>
      <w:pStyle w:val="Header"/>
    </w:pPr>
  </w:p>
  <w:p w:rsidR="00C23722" w:rsidRDefault="00002673">
    <w:pPr>
      <w:pStyle w:val="Header"/>
    </w:pPr>
    <w:r>
      <w:rPr>
        <w:noProof/>
        <w:lang w:val="en-US"/>
      </w:rPr>
      <w:t xml:space="preserve"> </w:t>
    </w:r>
  </w:p>
  <w:p w:rsidR="00C23722" w:rsidRDefault="00C23722">
    <w:pPr>
      <w:pStyle w:val="Header"/>
    </w:pPr>
  </w:p>
  <w:p w:rsidR="00C23722" w:rsidRDefault="00C23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22" w:rsidRDefault="00C23722">
    <w:pPr>
      <w:pStyle w:val="Header"/>
      <w:rPr>
        <w:b/>
        <w:szCs w:val="22"/>
      </w:rPr>
    </w:pPr>
  </w:p>
  <w:p w:rsidR="00C23722" w:rsidRPr="00DB520F" w:rsidRDefault="00C23722">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abstractNum w:abstractNumId="0">
    <w:nsid w:val="02522239"/>
    <w:multiLevelType w:val="hybridMultilevel"/>
    <w:tmpl w:val="110C381C"/>
    <w:lvl w:ilvl="0" w:tplc="04090001">
      <w:start w:val="16"/>
      <w:numFmt w:val="bullet"/>
      <w:lvlText w:val=""/>
      <w:lvlJc w:val="left"/>
      <w:pPr>
        <w:ind w:left="900" w:hanging="360"/>
      </w:pPr>
      <w:rPr>
        <w:rFonts w:ascii="Symbol" w:eastAsia="Times New Roman" w:hAnsi="Symbol"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61288"/>
    <w:multiLevelType w:val="hybridMultilevel"/>
    <w:tmpl w:val="41560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AB4936"/>
    <w:multiLevelType w:val="hybridMultilevel"/>
    <w:tmpl w:val="4BDCA986"/>
    <w:lvl w:ilvl="0" w:tplc="5D68E9A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8D75FDA"/>
    <w:multiLevelType w:val="hybridMultilevel"/>
    <w:tmpl w:val="2298AB7E"/>
    <w:lvl w:ilvl="0" w:tplc="51F46DF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652740"/>
    <w:multiLevelType w:val="hybridMultilevel"/>
    <w:tmpl w:val="3232F220"/>
    <w:lvl w:ilvl="0" w:tplc="8190FE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4600F"/>
    <w:multiLevelType w:val="hybridMultilevel"/>
    <w:tmpl w:val="EDF67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6C36BF"/>
    <w:multiLevelType w:val="hybridMultilevel"/>
    <w:tmpl w:val="F810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C0541"/>
    <w:multiLevelType w:val="hybridMultilevel"/>
    <w:tmpl w:val="6012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277A5"/>
    <w:multiLevelType w:val="hybridMultilevel"/>
    <w:tmpl w:val="23D042C2"/>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1D55B6"/>
    <w:multiLevelType w:val="hybridMultilevel"/>
    <w:tmpl w:val="01740B7A"/>
    <w:lvl w:ilvl="0" w:tplc="811449D2">
      <w:start w:val="1"/>
      <w:numFmt w:val="bullet"/>
      <w:lvlText w:val="•"/>
      <w:lvlJc w:val="left"/>
      <w:pPr>
        <w:tabs>
          <w:tab w:val="num" w:pos="720"/>
        </w:tabs>
        <w:ind w:left="720" w:hanging="360"/>
      </w:pPr>
      <w:rPr>
        <w:rFonts w:ascii="Arial" w:hAnsi="Arial" w:hint="default"/>
      </w:rPr>
    </w:lvl>
    <w:lvl w:ilvl="1" w:tplc="8B30303C" w:tentative="1">
      <w:start w:val="1"/>
      <w:numFmt w:val="bullet"/>
      <w:lvlText w:val="•"/>
      <w:lvlJc w:val="left"/>
      <w:pPr>
        <w:tabs>
          <w:tab w:val="num" w:pos="1440"/>
        </w:tabs>
        <w:ind w:left="1440" w:hanging="360"/>
      </w:pPr>
      <w:rPr>
        <w:rFonts w:ascii="Arial" w:hAnsi="Arial" w:hint="default"/>
      </w:rPr>
    </w:lvl>
    <w:lvl w:ilvl="2" w:tplc="EE48C306" w:tentative="1">
      <w:start w:val="1"/>
      <w:numFmt w:val="bullet"/>
      <w:lvlText w:val="•"/>
      <w:lvlJc w:val="left"/>
      <w:pPr>
        <w:tabs>
          <w:tab w:val="num" w:pos="2160"/>
        </w:tabs>
        <w:ind w:left="2160" w:hanging="360"/>
      </w:pPr>
      <w:rPr>
        <w:rFonts w:ascii="Arial" w:hAnsi="Arial" w:hint="default"/>
      </w:rPr>
    </w:lvl>
    <w:lvl w:ilvl="3" w:tplc="4E268F82" w:tentative="1">
      <w:start w:val="1"/>
      <w:numFmt w:val="bullet"/>
      <w:lvlText w:val="•"/>
      <w:lvlJc w:val="left"/>
      <w:pPr>
        <w:tabs>
          <w:tab w:val="num" w:pos="2880"/>
        </w:tabs>
        <w:ind w:left="2880" w:hanging="360"/>
      </w:pPr>
      <w:rPr>
        <w:rFonts w:ascii="Arial" w:hAnsi="Arial" w:hint="default"/>
      </w:rPr>
    </w:lvl>
    <w:lvl w:ilvl="4" w:tplc="EF2ADD28" w:tentative="1">
      <w:start w:val="1"/>
      <w:numFmt w:val="bullet"/>
      <w:lvlText w:val="•"/>
      <w:lvlJc w:val="left"/>
      <w:pPr>
        <w:tabs>
          <w:tab w:val="num" w:pos="3600"/>
        </w:tabs>
        <w:ind w:left="3600" w:hanging="360"/>
      </w:pPr>
      <w:rPr>
        <w:rFonts w:ascii="Arial" w:hAnsi="Arial" w:hint="default"/>
      </w:rPr>
    </w:lvl>
    <w:lvl w:ilvl="5" w:tplc="DBB65398" w:tentative="1">
      <w:start w:val="1"/>
      <w:numFmt w:val="bullet"/>
      <w:lvlText w:val="•"/>
      <w:lvlJc w:val="left"/>
      <w:pPr>
        <w:tabs>
          <w:tab w:val="num" w:pos="4320"/>
        </w:tabs>
        <w:ind w:left="4320" w:hanging="360"/>
      </w:pPr>
      <w:rPr>
        <w:rFonts w:ascii="Arial" w:hAnsi="Arial" w:hint="default"/>
      </w:rPr>
    </w:lvl>
    <w:lvl w:ilvl="6" w:tplc="8800EAD2" w:tentative="1">
      <w:start w:val="1"/>
      <w:numFmt w:val="bullet"/>
      <w:lvlText w:val="•"/>
      <w:lvlJc w:val="left"/>
      <w:pPr>
        <w:tabs>
          <w:tab w:val="num" w:pos="5040"/>
        </w:tabs>
        <w:ind w:left="5040" w:hanging="360"/>
      </w:pPr>
      <w:rPr>
        <w:rFonts w:ascii="Arial" w:hAnsi="Arial" w:hint="default"/>
      </w:rPr>
    </w:lvl>
    <w:lvl w:ilvl="7" w:tplc="2FF2CDCA" w:tentative="1">
      <w:start w:val="1"/>
      <w:numFmt w:val="bullet"/>
      <w:lvlText w:val="•"/>
      <w:lvlJc w:val="left"/>
      <w:pPr>
        <w:tabs>
          <w:tab w:val="num" w:pos="5760"/>
        </w:tabs>
        <w:ind w:left="5760" w:hanging="360"/>
      </w:pPr>
      <w:rPr>
        <w:rFonts w:ascii="Arial" w:hAnsi="Arial" w:hint="default"/>
      </w:rPr>
    </w:lvl>
    <w:lvl w:ilvl="8" w:tplc="5A8C368E" w:tentative="1">
      <w:start w:val="1"/>
      <w:numFmt w:val="bullet"/>
      <w:lvlText w:val="•"/>
      <w:lvlJc w:val="left"/>
      <w:pPr>
        <w:tabs>
          <w:tab w:val="num" w:pos="6480"/>
        </w:tabs>
        <w:ind w:left="6480" w:hanging="360"/>
      </w:pPr>
      <w:rPr>
        <w:rFonts w:ascii="Arial" w:hAnsi="Arial" w:hint="default"/>
      </w:rPr>
    </w:lvl>
  </w:abstractNum>
  <w:abstractNum w:abstractNumId="11">
    <w:nsid w:val="184D0756"/>
    <w:multiLevelType w:val="hybridMultilevel"/>
    <w:tmpl w:val="4FECA6DC"/>
    <w:lvl w:ilvl="0" w:tplc="8190F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34D8C"/>
    <w:multiLevelType w:val="hybridMultilevel"/>
    <w:tmpl w:val="533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3C726A"/>
    <w:multiLevelType w:val="hybridMultilevel"/>
    <w:tmpl w:val="33EA0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B52BC"/>
    <w:multiLevelType w:val="hybridMultilevel"/>
    <w:tmpl w:val="66D0B826"/>
    <w:lvl w:ilvl="0" w:tplc="8190FE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B0FC1"/>
    <w:multiLevelType w:val="hybridMultilevel"/>
    <w:tmpl w:val="0B900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050DB"/>
    <w:multiLevelType w:val="hybridMultilevel"/>
    <w:tmpl w:val="5C9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A589B"/>
    <w:multiLevelType w:val="hybridMultilevel"/>
    <w:tmpl w:val="C91E3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FC2272"/>
    <w:multiLevelType w:val="hybridMultilevel"/>
    <w:tmpl w:val="5134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358D4"/>
    <w:multiLevelType w:val="hybridMultilevel"/>
    <w:tmpl w:val="EE1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D90F27"/>
    <w:multiLevelType w:val="multilevel"/>
    <w:tmpl w:val="E5382316"/>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375" w:hanging="375"/>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nsid w:val="419F364C"/>
    <w:multiLevelType w:val="hybridMultilevel"/>
    <w:tmpl w:val="9B0E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724301"/>
    <w:multiLevelType w:val="hybridMultilevel"/>
    <w:tmpl w:val="81D4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F275F3"/>
    <w:multiLevelType w:val="hybridMultilevel"/>
    <w:tmpl w:val="E8E6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13EAF"/>
    <w:multiLevelType w:val="hybridMultilevel"/>
    <w:tmpl w:val="E39C6C9C"/>
    <w:lvl w:ilvl="0" w:tplc="FCD4D86C">
      <w:start w:val="1"/>
      <w:numFmt w:val="bullet"/>
      <w:lvlText w:val="•"/>
      <w:lvlJc w:val="left"/>
      <w:pPr>
        <w:tabs>
          <w:tab w:val="num" w:pos="720"/>
        </w:tabs>
        <w:ind w:left="720" w:hanging="360"/>
      </w:pPr>
      <w:rPr>
        <w:rFonts w:ascii="Arial" w:hAnsi="Arial" w:hint="default"/>
      </w:rPr>
    </w:lvl>
    <w:lvl w:ilvl="1" w:tplc="507C251E" w:tentative="1">
      <w:start w:val="1"/>
      <w:numFmt w:val="bullet"/>
      <w:lvlText w:val="•"/>
      <w:lvlJc w:val="left"/>
      <w:pPr>
        <w:tabs>
          <w:tab w:val="num" w:pos="1440"/>
        </w:tabs>
        <w:ind w:left="1440" w:hanging="360"/>
      </w:pPr>
      <w:rPr>
        <w:rFonts w:ascii="Arial" w:hAnsi="Arial" w:hint="default"/>
      </w:rPr>
    </w:lvl>
    <w:lvl w:ilvl="2" w:tplc="730888B6" w:tentative="1">
      <w:start w:val="1"/>
      <w:numFmt w:val="bullet"/>
      <w:lvlText w:val="•"/>
      <w:lvlJc w:val="left"/>
      <w:pPr>
        <w:tabs>
          <w:tab w:val="num" w:pos="2160"/>
        </w:tabs>
        <w:ind w:left="2160" w:hanging="360"/>
      </w:pPr>
      <w:rPr>
        <w:rFonts w:ascii="Arial" w:hAnsi="Arial" w:hint="default"/>
      </w:rPr>
    </w:lvl>
    <w:lvl w:ilvl="3" w:tplc="2B747558" w:tentative="1">
      <w:start w:val="1"/>
      <w:numFmt w:val="bullet"/>
      <w:lvlText w:val="•"/>
      <w:lvlJc w:val="left"/>
      <w:pPr>
        <w:tabs>
          <w:tab w:val="num" w:pos="2880"/>
        </w:tabs>
        <w:ind w:left="2880" w:hanging="360"/>
      </w:pPr>
      <w:rPr>
        <w:rFonts w:ascii="Arial" w:hAnsi="Arial" w:hint="default"/>
      </w:rPr>
    </w:lvl>
    <w:lvl w:ilvl="4" w:tplc="31248F4A" w:tentative="1">
      <w:start w:val="1"/>
      <w:numFmt w:val="bullet"/>
      <w:lvlText w:val="•"/>
      <w:lvlJc w:val="left"/>
      <w:pPr>
        <w:tabs>
          <w:tab w:val="num" w:pos="3600"/>
        </w:tabs>
        <w:ind w:left="3600" w:hanging="360"/>
      </w:pPr>
      <w:rPr>
        <w:rFonts w:ascii="Arial" w:hAnsi="Arial" w:hint="default"/>
      </w:rPr>
    </w:lvl>
    <w:lvl w:ilvl="5" w:tplc="7568B2CC" w:tentative="1">
      <w:start w:val="1"/>
      <w:numFmt w:val="bullet"/>
      <w:lvlText w:val="•"/>
      <w:lvlJc w:val="left"/>
      <w:pPr>
        <w:tabs>
          <w:tab w:val="num" w:pos="4320"/>
        </w:tabs>
        <w:ind w:left="4320" w:hanging="360"/>
      </w:pPr>
      <w:rPr>
        <w:rFonts w:ascii="Arial" w:hAnsi="Arial" w:hint="default"/>
      </w:rPr>
    </w:lvl>
    <w:lvl w:ilvl="6" w:tplc="B296D1F0" w:tentative="1">
      <w:start w:val="1"/>
      <w:numFmt w:val="bullet"/>
      <w:lvlText w:val="•"/>
      <w:lvlJc w:val="left"/>
      <w:pPr>
        <w:tabs>
          <w:tab w:val="num" w:pos="5040"/>
        </w:tabs>
        <w:ind w:left="5040" w:hanging="360"/>
      </w:pPr>
      <w:rPr>
        <w:rFonts w:ascii="Arial" w:hAnsi="Arial" w:hint="default"/>
      </w:rPr>
    </w:lvl>
    <w:lvl w:ilvl="7" w:tplc="81FC0E52" w:tentative="1">
      <w:start w:val="1"/>
      <w:numFmt w:val="bullet"/>
      <w:lvlText w:val="•"/>
      <w:lvlJc w:val="left"/>
      <w:pPr>
        <w:tabs>
          <w:tab w:val="num" w:pos="5760"/>
        </w:tabs>
        <w:ind w:left="5760" w:hanging="360"/>
      </w:pPr>
      <w:rPr>
        <w:rFonts w:ascii="Arial" w:hAnsi="Arial" w:hint="default"/>
      </w:rPr>
    </w:lvl>
    <w:lvl w:ilvl="8" w:tplc="C3E268AC" w:tentative="1">
      <w:start w:val="1"/>
      <w:numFmt w:val="bullet"/>
      <w:lvlText w:val="•"/>
      <w:lvlJc w:val="left"/>
      <w:pPr>
        <w:tabs>
          <w:tab w:val="num" w:pos="6480"/>
        </w:tabs>
        <w:ind w:left="6480" w:hanging="360"/>
      </w:pPr>
      <w:rPr>
        <w:rFonts w:ascii="Arial" w:hAnsi="Arial" w:hint="default"/>
      </w:rPr>
    </w:lvl>
  </w:abstractNum>
  <w:abstractNum w:abstractNumId="25">
    <w:nsid w:val="48A47983"/>
    <w:multiLevelType w:val="hybridMultilevel"/>
    <w:tmpl w:val="AF76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373D9"/>
    <w:multiLevelType w:val="hybridMultilevel"/>
    <w:tmpl w:val="08C4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854F14"/>
    <w:multiLevelType w:val="hybridMultilevel"/>
    <w:tmpl w:val="684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A24B9"/>
    <w:multiLevelType w:val="hybridMultilevel"/>
    <w:tmpl w:val="8550E26A"/>
    <w:lvl w:ilvl="0" w:tplc="8190FE8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41AF3"/>
    <w:multiLevelType w:val="hybridMultilevel"/>
    <w:tmpl w:val="2618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BE0DB6"/>
    <w:multiLevelType w:val="hybridMultilevel"/>
    <w:tmpl w:val="8FA07F56"/>
    <w:lvl w:ilvl="0" w:tplc="85569D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653E94"/>
    <w:multiLevelType w:val="hybridMultilevel"/>
    <w:tmpl w:val="722A5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AA1005"/>
    <w:multiLevelType w:val="hybridMultilevel"/>
    <w:tmpl w:val="9200A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7433D4"/>
    <w:multiLevelType w:val="hybridMultilevel"/>
    <w:tmpl w:val="A6187EE8"/>
    <w:lvl w:ilvl="0" w:tplc="5D68E9A6">
      <w:start w:val="1"/>
      <w:numFmt w:val="decimal"/>
      <w:lvlText w:val="%1"/>
      <w:lvlJc w:val="left"/>
      <w:pPr>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5">
    <w:nsid w:val="5E9C55FE"/>
    <w:multiLevelType w:val="hybridMultilevel"/>
    <w:tmpl w:val="808A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421A12"/>
    <w:multiLevelType w:val="hybridMultilevel"/>
    <w:tmpl w:val="C3F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82654"/>
    <w:multiLevelType w:val="hybridMultilevel"/>
    <w:tmpl w:val="A6BC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DE07D5"/>
    <w:multiLevelType w:val="hybridMultilevel"/>
    <w:tmpl w:val="06149E8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D0C250D"/>
    <w:multiLevelType w:val="hybridMultilevel"/>
    <w:tmpl w:val="A342C008"/>
    <w:lvl w:ilvl="0" w:tplc="C4603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B91610"/>
    <w:multiLevelType w:val="hybridMultilevel"/>
    <w:tmpl w:val="4D90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E64C9A"/>
    <w:multiLevelType w:val="hybridMultilevel"/>
    <w:tmpl w:val="E2EAE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A733DF"/>
    <w:multiLevelType w:val="hybridMultilevel"/>
    <w:tmpl w:val="6302D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1E53D79"/>
    <w:multiLevelType w:val="hybridMultilevel"/>
    <w:tmpl w:val="344A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714C60"/>
    <w:multiLevelType w:val="hybridMultilevel"/>
    <w:tmpl w:val="7FDC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C57C60"/>
    <w:multiLevelType w:val="hybridMultilevel"/>
    <w:tmpl w:val="68285028"/>
    <w:lvl w:ilvl="0" w:tplc="04090015">
      <w:start w:val="1"/>
      <w:numFmt w:val="upperLetter"/>
      <w:lvlText w:val="%1."/>
      <w:lvlJc w:val="left"/>
      <w:pPr>
        <w:ind w:left="720" w:hanging="360"/>
      </w:pPr>
      <w:rPr>
        <w:rFonts w:hint="default"/>
      </w:rPr>
    </w:lvl>
    <w:lvl w:ilvl="1" w:tplc="75802A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C06DAF"/>
    <w:multiLevelType w:val="hybridMultilevel"/>
    <w:tmpl w:val="DB061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F26742"/>
    <w:multiLevelType w:val="hybridMultilevel"/>
    <w:tmpl w:val="2DAE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A52D06"/>
    <w:multiLevelType w:val="hybridMultilevel"/>
    <w:tmpl w:val="15A4BC24"/>
    <w:lvl w:ilvl="0" w:tplc="04090001">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
  </w:num>
  <w:num w:numId="4">
    <w:abstractNumId w:val="45"/>
  </w:num>
  <w:num w:numId="5">
    <w:abstractNumId w:val="40"/>
  </w:num>
  <w:num w:numId="6">
    <w:abstractNumId w:val="35"/>
  </w:num>
  <w:num w:numId="7">
    <w:abstractNumId w:val="18"/>
  </w:num>
  <w:num w:numId="8">
    <w:abstractNumId w:val="37"/>
  </w:num>
  <w:num w:numId="9">
    <w:abstractNumId w:val="15"/>
  </w:num>
  <w:num w:numId="10">
    <w:abstractNumId w:val="36"/>
  </w:num>
  <w:num w:numId="11">
    <w:abstractNumId w:val="27"/>
  </w:num>
  <w:num w:numId="12">
    <w:abstractNumId w:val="16"/>
  </w:num>
  <w:num w:numId="13">
    <w:abstractNumId w:val="5"/>
  </w:num>
  <w:num w:numId="14">
    <w:abstractNumId w:val="25"/>
  </w:num>
  <w:num w:numId="15">
    <w:abstractNumId w:val="14"/>
  </w:num>
  <w:num w:numId="16">
    <w:abstractNumId w:val="41"/>
  </w:num>
  <w:num w:numId="17">
    <w:abstractNumId w:val="39"/>
  </w:num>
  <w:num w:numId="18">
    <w:abstractNumId w:val="13"/>
  </w:num>
  <w:num w:numId="19">
    <w:abstractNumId w:val="20"/>
  </w:num>
  <w:num w:numId="20">
    <w:abstractNumId w:val="6"/>
  </w:num>
  <w:num w:numId="21">
    <w:abstractNumId w:val="8"/>
  </w:num>
  <w:num w:numId="22">
    <w:abstractNumId w:val="33"/>
  </w:num>
  <w:num w:numId="23">
    <w:abstractNumId w:val="43"/>
  </w:num>
  <w:num w:numId="24">
    <w:abstractNumId w:val="31"/>
  </w:num>
  <w:num w:numId="25">
    <w:abstractNumId w:val="17"/>
  </w:num>
  <w:num w:numId="26">
    <w:abstractNumId w:val="46"/>
  </w:num>
  <w:num w:numId="27">
    <w:abstractNumId w:val="23"/>
  </w:num>
  <w:num w:numId="28">
    <w:abstractNumId w:val="28"/>
  </w:num>
  <w:num w:numId="29">
    <w:abstractNumId w:val="11"/>
  </w:num>
  <w:num w:numId="30">
    <w:abstractNumId w:val="10"/>
  </w:num>
  <w:num w:numId="31">
    <w:abstractNumId w:val="24"/>
  </w:num>
  <w:num w:numId="32">
    <w:abstractNumId w:val="29"/>
  </w:num>
  <w:num w:numId="33">
    <w:abstractNumId w:val="44"/>
  </w:num>
  <w:num w:numId="34">
    <w:abstractNumId w:val="47"/>
  </w:num>
  <w:num w:numId="35">
    <w:abstractNumId w:val="19"/>
  </w:num>
  <w:num w:numId="36">
    <w:abstractNumId w:val="22"/>
  </w:num>
  <w:num w:numId="37">
    <w:abstractNumId w:val="42"/>
  </w:num>
  <w:num w:numId="38">
    <w:abstractNumId w:val="7"/>
  </w:num>
  <w:num w:numId="39">
    <w:abstractNumId w:val="12"/>
  </w:num>
  <w:num w:numId="40">
    <w:abstractNumId w:val="21"/>
  </w:num>
  <w:num w:numId="41">
    <w:abstractNumId w:val="26"/>
  </w:num>
  <w:num w:numId="42">
    <w:abstractNumId w:val="4"/>
  </w:num>
  <w:num w:numId="43">
    <w:abstractNumId w:val="30"/>
  </w:num>
  <w:num w:numId="44">
    <w:abstractNumId w:val="3"/>
  </w:num>
  <w:num w:numId="45">
    <w:abstractNumId w:val="38"/>
  </w:num>
  <w:num w:numId="46">
    <w:abstractNumId w:val="0"/>
  </w:num>
  <w:num w:numId="47">
    <w:abstractNumId w:val="48"/>
  </w:num>
  <w:num w:numId="48">
    <w:abstractNumId w:val="0"/>
  </w:num>
  <w:num w:numId="49">
    <w:abstractNumId w:val="34"/>
  </w:num>
  <w:num w:numId="50">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2350"/>
    <w:rsid w:val="00002673"/>
    <w:rsid w:val="000057AA"/>
    <w:rsid w:val="00011C29"/>
    <w:rsid w:val="00017F5D"/>
    <w:rsid w:val="00022DE9"/>
    <w:rsid w:val="00023BA9"/>
    <w:rsid w:val="00025316"/>
    <w:rsid w:val="00027905"/>
    <w:rsid w:val="00031E16"/>
    <w:rsid w:val="00032662"/>
    <w:rsid w:val="000330A0"/>
    <w:rsid w:val="00034156"/>
    <w:rsid w:val="000348EB"/>
    <w:rsid w:val="00037138"/>
    <w:rsid w:val="00037AA0"/>
    <w:rsid w:val="00044654"/>
    <w:rsid w:val="00044655"/>
    <w:rsid w:val="00045700"/>
    <w:rsid w:val="000518E8"/>
    <w:rsid w:val="00055972"/>
    <w:rsid w:val="00060482"/>
    <w:rsid w:val="000604CD"/>
    <w:rsid w:val="000615B0"/>
    <w:rsid w:val="000622EB"/>
    <w:rsid w:val="00062E78"/>
    <w:rsid w:val="000665DA"/>
    <w:rsid w:val="000677C5"/>
    <w:rsid w:val="00067B3D"/>
    <w:rsid w:val="000734EF"/>
    <w:rsid w:val="000748FE"/>
    <w:rsid w:val="00076438"/>
    <w:rsid w:val="00082664"/>
    <w:rsid w:val="0008309A"/>
    <w:rsid w:val="0008574C"/>
    <w:rsid w:val="00094B12"/>
    <w:rsid w:val="000A0830"/>
    <w:rsid w:val="000A1E0A"/>
    <w:rsid w:val="000A60FE"/>
    <w:rsid w:val="000B04A7"/>
    <w:rsid w:val="000B35AC"/>
    <w:rsid w:val="000B3A46"/>
    <w:rsid w:val="000B3BC2"/>
    <w:rsid w:val="000B3FAA"/>
    <w:rsid w:val="000B6775"/>
    <w:rsid w:val="000C1A8F"/>
    <w:rsid w:val="000C2F78"/>
    <w:rsid w:val="000C4DDD"/>
    <w:rsid w:val="000D1E32"/>
    <w:rsid w:val="000D2C34"/>
    <w:rsid w:val="000D64C8"/>
    <w:rsid w:val="000E4104"/>
    <w:rsid w:val="000E506E"/>
    <w:rsid w:val="000F1941"/>
    <w:rsid w:val="000F3E47"/>
    <w:rsid w:val="000F5F4F"/>
    <w:rsid w:val="001009B2"/>
    <w:rsid w:val="0010530D"/>
    <w:rsid w:val="001055CE"/>
    <w:rsid w:val="001066AF"/>
    <w:rsid w:val="00115EED"/>
    <w:rsid w:val="00117AE5"/>
    <w:rsid w:val="00122704"/>
    <w:rsid w:val="00135576"/>
    <w:rsid w:val="00135FAE"/>
    <w:rsid w:val="001411C6"/>
    <w:rsid w:val="001417D2"/>
    <w:rsid w:val="001438DB"/>
    <w:rsid w:val="00143F97"/>
    <w:rsid w:val="00146350"/>
    <w:rsid w:val="00146DAE"/>
    <w:rsid w:val="00147827"/>
    <w:rsid w:val="00152FBC"/>
    <w:rsid w:val="00153A0C"/>
    <w:rsid w:val="00165923"/>
    <w:rsid w:val="00167101"/>
    <w:rsid w:val="001710F0"/>
    <w:rsid w:val="001772B6"/>
    <w:rsid w:val="001806C7"/>
    <w:rsid w:val="00182B4A"/>
    <w:rsid w:val="00184AA4"/>
    <w:rsid w:val="00185989"/>
    <w:rsid w:val="00190860"/>
    <w:rsid w:val="00192618"/>
    <w:rsid w:val="00192DC5"/>
    <w:rsid w:val="0019497A"/>
    <w:rsid w:val="00194BA9"/>
    <w:rsid w:val="00195F1D"/>
    <w:rsid w:val="001A1150"/>
    <w:rsid w:val="001B14E4"/>
    <w:rsid w:val="001B30A4"/>
    <w:rsid w:val="001B381C"/>
    <w:rsid w:val="001C008D"/>
    <w:rsid w:val="001C5460"/>
    <w:rsid w:val="001C7F58"/>
    <w:rsid w:val="001D0B24"/>
    <w:rsid w:val="001D0F8F"/>
    <w:rsid w:val="001D10F5"/>
    <w:rsid w:val="001D5841"/>
    <w:rsid w:val="001D7CEC"/>
    <w:rsid w:val="001E09ED"/>
    <w:rsid w:val="001F293A"/>
    <w:rsid w:val="001F4B06"/>
    <w:rsid w:val="001F51F2"/>
    <w:rsid w:val="001F63F7"/>
    <w:rsid w:val="00200814"/>
    <w:rsid w:val="00204E38"/>
    <w:rsid w:val="002078C3"/>
    <w:rsid w:val="00210481"/>
    <w:rsid w:val="00212196"/>
    <w:rsid w:val="00216441"/>
    <w:rsid w:val="00220EFD"/>
    <w:rsid w:val="00221188"/>
    <w:rsid w:val="00221CCB"/>
    <w:rsid w:val="0022314E"/>
    <w:rsid w:val="002250C4"/>
    <w:rsid w:val="00226D1B"/>
    <w:rsid w:val="002317AF"/>
    <w:rsid w:val="00231F75"/>
    <w:rsid w:val="00233370"/>
    <w:rsid w:val="002352E2"/>
    <w:rsid w:val="00235F3D"/>
    <w:rsid w:val="00246539"/>
    <w:rsid w:val="00247233"/>
    <w:rsid w:val="0025039B"/>
    <w:rsid w:val="00254F75"/>
    <w:rsid w:val="00255584"/>
    <w:rsid w:val="00260DE4"/>
    <w:rsid w:val="00262A10"/>
    <w:rsid w:val="00271E89"/>
    <w:rsid w:val="00274AD6"/>
    <w:rsid w:val="00280C2F"/>
    <w:rsid w:val="002811A3"/>
    <w:rsid w:val="002836AE"/>
    <w:rsid w:val="00285B12"/>
    <w:rsid w:val="00287241"/>
    <w:rsid w:val="002906AA"/>
    <w:rsid w:val="00294B8B"/>
    <w:rsid w:val="002A2E43"/>
    <w:rsid w:val="002A30F7"/>
    <w:rsid w:val="002A498C"/>
    <w:rsid w:val="002A5340"/>
    <w:rsid w:val="002A5C87"/>
    <w:rsid w:val="002A6344"/>
    <w:rsid w:val="002A72BB"/>
    <w:rsid w:val="002A7441"/>
    <w:rsid w:val="002B4695"/>
    <w:rsid w:val="002C133E"/>
    <w:rsid w:val="002D17F8"/>
    <w:rsid w:val="002D2A66"/>
    <w:rsid w:val="002D49DD"/>
    <w:rsid w:val="002D4E5E"/>
    <w:rsid w:val="002D79E0"/>
    <w:rsid w:val="002D7ADF"/>
    <w:rsid w:val="002E04A0"/>
    <w:rsid w:val="002E0615"/>
    <w:rsid w:val="002E06BF"/>
    <w:rsid w:val="002E0AEE"/>
    <w:rsid w:val="002E1065"/>
    <w:rsid w:val="002F1799"/>
    <w:rsid w:val="002F1DC2"/>
    <w:rsid w:val="00302288"/>
    <w:rsid w:val="003027DB"/>
    <w:rsid w:val="00302BD5"/>
    <w:rsid w:val="0030798F"/>
    <w:rsid w:val="00311551"/>
    <w:rsid w:val="00313607"/>
    <w:rsid w:val="00314B45"/>
    <w:rsid w:val="00315ADA"/>
    <w:rsid w:val="00315C04"/>
    <w:rsid w:val="00316754"/>
    <w:rsid w:val="00320666"/>
    <w:rsid w:val="00321457"/>
    <w:rsid w:val="00323613"/>
    <w:rsid w:val="00324181"/>
    <w:rsid w:val="00326133"/>
    <w:rsid w:val="0033095C"/>
    <w:rsid w:val="003315F6"/>
    <w:rsid w:val="00331602"/>
    <w:rsid w:val="00335154"/>
    <w:rsid w:val="00335907"/>
    <w:rsid w:val="00336B46"/>
    <w:rsid w:val="00340E23"/>
    <w:rsid w:val="00341622"/>
    <w:rsid w:val="003437C7"/>
    <w:rsid w:val="00343D1F"/>
    <w:rsid w:val="0034663D"/>
    <w:rsid w:val="00347EE2"/>
    <w:rsid w:val="0035038B"/>
    <w:rsid w:val="00350965"/>
    <w:rsid w:val="00357B13"/>
    <w:rsid w:val="003634A7"/>
    <w:rsid w:val="0037132E"/>
    <w:rsid w:val="003714D3"/>
    <w:rsid w:val="003747AD"/>
    <w:rsid w:val="003758BF"/>
    <w:rsid w:val="00377226"/>
    <w:rsid w:val="00380D2E"/>
    <w:rsid w:val="00381222"/>
    <w:rsid w:val="003825CA"/>
    <w:rsid w:val="00386971"/>
    <w:rsid w:val="003871E1"/>
    <w:rsid w:val="00387587"/>
    <w:rsid w:val="00391534"/>
    <w:rsid w:val="00392E99"/>
    <w:rsid w:val="00394C21"/>
    <w:rsid w:val="00396601"/>
    <w:rsid w:val="00396EB2"/>
    <w:rsid w:val="003A0CC7"/>
    <w:rsid w:val="003A1AAF"/>
    <w:rsid w:val="003A1B8F"/>
    <w:rsid w:val="003A7CE1"/>
    <w:rsid w:val="003B06C5"/>
    <w:rsid w:val="003B2278"/>
    <w:rsid w:val="003B4A6F"/>
    <w:rsid w:val="003B4AB4"/>
    <w:rsid w:val="003B5494"/>
    <w:rsid w:val="003B59EF"/>
    <w:rsid w:val="003B7E0A"/>
    <w:rsid w:val="003D4B61"/>
    <w:rsid w:val="003E0616"/>
    <w:rsid w:val="003E41CF"/>
    <w:rsid w:val="003E41EF"/>
    <w:rsid w:val="003E6852"/>
    <w:rsid w:val="003E68AE"/>
    <w:rsid w:val="003F06E1"/>
    <w:rsid w:val="003F2425"/>
    <w:rsid w:val="003F66D4"/>
    <w:rsid w:val="003F6F34"/>
    <w:rsid w:val="003F77BC"/>
    <w:rsid w:val="004142A6"/>
    <w:rsid w:val="00422B91"/>
    <w:rsid w:val="00424483"/>
    <w:rsid w:val="0043121A"/>
    <w:rsid w:val="0043134D"/>
    <w:rsid w:val="00433E48"/>
    <w:rsid w:val="0043514A"/>
    <w:rsid w:val="0043591B"/>
    <w:rsid w:val="0044047A"/>
    <w:rsid w:val="00445633"/>
    <w:rsid w:val="004462EF"/>
    <w:rsid w:val="0045018F"/>
    <w:rsid w:val="004501B9"/>
    <w:rsid w:val="004506E7"/>
    <w:rsid w:val="00450AFF"/>
    <w:rsid w:val="00452697"/>
    <w:rsid w:val="00453D4C"/>
    <w:rsid w:val="00456A92"/>
    <w:rsid w:val="00462909"/>
    <w:rsid w:val="00462FE2"/>
    <w:rsid w:val="004707C5"/>
    <w:rsid w:val="00472041"/>
    <w:rsid w:val="0047408F"/>
    <w:rsid w:val="00476B27"/>
    <w:rsid w:val="004819E7"/>
    <w:rsid w:val="0048216A"/>
    <w:rsid w:val="00483396"/>
    <w:rsid w:val="00487CD3"/>
    <w:rsid w:val="004902EB"/>
    <w:rsid w:val="004926BB"/>
    <w:rsid w:val="0049381E"/>
    <w:rsid w:val="0049415E"/>
    <w:rsid w:val="00495F67"/>
    <w:rsid w:val="004A5FC1"/>
    <w:rsid w:val="004B0013"/>
    <w:rsid w:val="004B3132"/>
    <w:rsid w:val="004B6EE0"/>
    <w:rsid w:val="004B706A"/>
    <w:rsid w:val="004B75D3"/>
    <w:rsid w:val="004C1012"/>
    <w:rsid w:val="004C14FF"/>
    <w:rsid w:val="004C427B"/>
    <w:rsid w:val="004D16E4"/>
    <w:rsid w:val="004D22D9"/>
    <w:rsid w:val="004D2546"/>
    <w:rsid w:val="004D375A"/>
    <w:rsid w:val="004D4CEB"/>
    <w:rsid w:val="004E1AB2"/>
    <w:rsid w:val="004E71E1"/>
    <w:rsid w:val="004E7249"/>
    <w:rsid w:val="004F2706"/>
    <w:rsid w:val="004F28ED"/>
    <w:rsid w:val="004F2A0D"/>
    <w:rsid w:val="004F2A75"/>
    <w:rsid w:val="004F47C4"/>
    <w:rsid w:val="004F64F4"/>
    <w:rsid w:val="004F7BBF"/>
    <w:rsid w:val="00502CC1"/>
    <w:rsid w:val="00505D2E"/>
    <w:rsid w:val="005069D2"/>
    <w:rsid w:val="005106F3"/>
    <w:rsid w:val="00514844"/>
    <w:rsid w:val="00521F1A"/>
    <w:rsid w:val="00521FA0"/>
    <w:rsid w:val="00525831"/>
    <w:rsid w:val="005266E4"/>
    <w:rsid w:val="005279BA"/>
    <w:rsid w:val="00531103"/>
    <w:rsid w:val="00534AC0"/>
    <w:rsid w:val="0053649B"/>
    <w:rsid w:val="00542B39"/>
    <w:rsid w:val="005509B5"/>
    <w:rsid w:val="00551747"/>
    <w:rsid w:val="005528EF"/>
    <w:rsid w:val="00557778"/>
    <w:rsid w:val="00562211"/>
    <w:rsid w:val="00566615"/>
    <w:rsid w:val="005707E8"/>
    <w:rsid w:val="005722AF"/>
    <w:rsid w:val="00572EF0"/>
    <w:rsid w:val="00573FB1"/>
    <w:rsid w:val="00580701"/>
    <w:rsid w:val="005859CD"/>
    <w:rsid w:val="00586716"/>
    <w:rsid w:val="00590EC3"/>
    <w:rsid w:val="005A1DA5"/>
    <w:rsid w:val="005A7714"/>
    <w:rsid w:val="005A7C66"/>
    <w:rsid w:val="005B75F2"/>
    <w:rsid w:val="005C0317"/>
    <w:rsid w:val="005C44F6"/>
    <w:rsid w:val="005C4D0E"/>
    <w:rsid w:val="005D77E2"/>
    <w:rsid w:val="005E2018"/>
    <w:rsid w:val="005F098D"/>
    <w:rsid w:val="005F211F"/>
    <w:rsid w:val="005F41A2"/>
    <w:rsid w:val="005F7016"/>
    <w:rsid w:val="005F7C2E"/>
    <w:rsid w:val="006006E6"/>
    <w:rsid w:val="00602085"/>
    <w:rsid w:val="00603A45"/>
    <w:rsid w:val="00610C3D"/>
    <w:rsid w:val="006152FF"/>
    <w:rsid w:val="00615FEA"/>
    <w:rsid w:val="00620CC3"/>
    <w:rsid w:val="00621780"/>
    <w:rsid w:val="00622090"/>
    <w:rsid w:val="006232C5"/>
    <w:rsid w:val="00626B6E"/>
    <w:rsid w:val="00627C5C"/>
    <w:rsid w:val="00632FD5"/>
    <w:rsid w:val="00634C6E"/>
    <w:rsid w:val="00635C6F"/>
    <w:rsid w:val="006428D0"/>
    <w:rsid w:val="006604FF"/>
    <w:rsid w:val="006615C8"/>
    <w:rsid w:val="00665FAC"/>
    <w:rsid w:val="006661F6"/>
    <w:rsid w:val="006703D0"/>
    <w:rsid w:val="00671B28"/>
    <w:rsid w:val="00681937"/>
    <w:rsid w:val="006840F1"/>
    <w:rsid w:val="006904DA"/>
    <w:rsid w:val="00691EAB"/>
    <w:rsid w:val="00697C82"/>
    <w:rsid w:val="006A05E3"/>
    <w:rsid w:val="006A1B4D"/>
    <w:rsid w:val="006A2615"/>
    <w:rsid w:val="006A3AF7"/>
    <w:rsid w:val="006B2A2E"/>
    <w:rsid w:val="006B395E"/>
    <w:rsid w:val="006C3698"/>
    <w:rsid w:val="006C65DF"/>
    <w:rsid w:val="006D2C73"/>
    <w:rsid w:val="006D2DDC"/>
    <w:rsid w:val="006D6A4B"/>
    <w:rsid w:val="006E3197"/>
    <w:rsid w:val="006E5E70"/>
    <w:rsid w:val="006F2142"/>
    <w:rsid w:val="006F3104"/>
    <w:rsid w:val="006F3D2C"/>
    <w:rsid w:val="006F47AD"/>
    <w:rsid w:val="006F7874"/>
    <w:rsid w:val="006F7D4E"/>
    <w:rsid w:val="007008FA"/>
    <w:rsid w:val="00700D7C"/>
    <w:rsid w:val="00701946"/>
    <w:rsid w:val="0070283D"/>
    <w:rsid w:val="00702F7F"/>
    <w:rsid w:val="0070307F"/>
    <w:rsid w:val="007036EC"/>
    <w:rsid w:val="0070406F"/>
    <w:rsid w:val="00712F50"/>
    <w:rsid w:val="00715EDA"/>
    <w:rsid w:val="007252DD"/>
    <w:rsid w:val="00725D84"/>
    <w:rsid w:val="00727009"/>
    <w:rsid w:val="007309BA"/>
    <w:rsid w:val="007473E3"/>
    <w:rsid w:val="007515AC"/>
    <w:rsid w:val="00753CC9"/>
    <w:rsid w:val="007573D0"/>
    <w:rsid w:val="00757965"/>
    <w:rsid w:val="00760587"/>
    <w:rsid w:val="007622B3"/>
    <w:rsid w:val="00770DC8"/>
    <w:rsid w:val="0077331E"/>
    <w:rsid w:val="00774B54"/>
    <w:rsid w:val="007823A3"/>
    <w:rsid w:val="007824AD"/>
    <w:rsid w:val="00782A79"/>
    <w:rsid w:val="00786926"/>
    <w:rsid w:val="007877D6"/>
    <w:rsid w:val="007878A9"/>
    <w:rsid w:val="007938D0"/>
    <w:rsid w:val="007A0CCB"/>
    <w:rsid w:val="007A2368"/>
    <w:rsid w:val="007A6652"/>
    <w:rsid w:val="007B1D5A"/>
    <w:rsid w:val="007C0C9A"/>
    <w:rsid w:val="007C1250"/>
    <w:rsid w:val="007D04E8"/>
    <w:rsid w:val="007D792E"/>
    <w:rsid w:val="007E051E"/>
    <w:rsid w:val="007E0EAE"/>
    <w:rsid w:val="007E4F3B"/>
    <w:rsid w:val="007E6C68"/>
    <w:rsid w:val="007E765B"/>
    <w:rsid w:val="007F27D0"/>
    <w:rsid w:val="007F5A23"/>
    <w:rsid w:val="008023E3"/>
    <w:rsid w:val="00802D3A"/>
    <w:rsid w:val="008064B9"/>
    <w:rsid w:val="008064D9"/>
    <w:rsid w:val="00807A54"/>
    <w:rsid w:val="00813B48"/>
    <w:rsid w:val="00821E53"/>
    <w:rsid w:val="008224ED"/>
    <w:rsid w:val="00823FD3"/>
    <w:rsid w:val="00826EA0"/>
    <w:rsid w:val="0082707E"/>
    <w:rsid w:val="00833BC9"/>
    <w:rsid w:val="00842429"/>
    <w:rsid w:val="008443F5"/>
    <w:rsid w:val="00856A2C"/>
    <w:rsid w:val="0085750C"/>
    <w:rsid w:val="00860918"/>
    <w:rsid w:val="00860B6F"/>
    <w:rsid w:val="0086371F"/>
    <w:rsid w:val="008660C8"/>
    <w:rsid w:val="00875921"/>
    <w:rsid w:val="00881933"/>
    <w:rsid w:val="00883C9E"/>
    <w:rsid w:val="00884D20"/>
    <w:rsid w:val="00886C14"/>
    <w:rsid w:val="0089128A"/>
    <w:rsid w:val="008914C7"/>
    <w:rsid w:val="00891CA2"/>
    <w:rsid w:val="00891E60"/>
    <w:rsid w:val="008924AA"/>
    <w:rsid w:val="00892B2A"/>
    <w:rsid w:val="00894D47"/>
    <w:rsid w:val="008B0937"/>
    <w:rsid w:val="008B2336"/>
    <w:rsid w:val="008B5186"/>
    <w:rsid w:val="008B681D"/>
    <w:rsid w:val="008C2EDC"/>
    <w:rsid w:val="008C5B28"/>
    <w:rsid w:val="008C6272"/>
    <w:rsid w:val="008C6E91"/>
    <w:rsid w:val="008C73B1"/>
    <w:rsid w:val="008C78C9"/>
    <w:rsid w:val="008D39B7"/>
    <w:rsid w:val="008D486A"/>
    <w:rsid w:val="008D552A"/>
    <w:rsid w:val="008D6F0E"/>
    <w:rsid w:val="008E2522"/>
    <w:rsid w:val="008E3910"/>
    <w:rsid w:val="008E46B1"/>
    <w:rsid w:val="008E510E"/>
    <w:rsid w:val="008E7428"/>
    <w:rsid w:val="008F1069"/>
    <w:rsid w:val="00900031"/>
    <w:rsid w:val="00901F30"/>
    <w:rsid w:val="00902DCE"/>
    <w:rsid w:val="00904D59"/>
    <w:rsid w:val="00905FEF"/>
    <w:rsid w:val="0091070F"/>
    <w:rsid w:val="00910D6D"/>
    <w:rsid w:val="00912142"/>
    <w:rsid w:val="009326BB"/>
    <w:rsid w:val="0094068D"/>
    <w:rsid w:val="00941B7F"/>
    <w:rsid w:val="00944023"/>
    <w:rsid w:val="00950CBB"/>
    <w:rsid w:val="00963B2A"/>
    <w:rsid w:val="00963FB6"/>
    <w:rsid w:val="00966271"/>
    <w:rsid w:val="00966959"/>
    <w:rsid w:val="00971659"/>
    <w:rsid w:val="009775E4"/>
    <w:rsid w:val="009840A8"/>
    <w:rsid w:val="0098604D"/>
    <w:rsid w:val="009914EE"/>
    <w:rsid w:val="00991FF7"/>
    <w:rsid w:val="009A1B61"/>
    <w:rsid w:val="009A1B77"/>
    <w:rsid w:val="009A38BA"/>
    <w:rsid w:val="009A5265"/>
    <w:rsid w:val="009A6829"/>
    <w:rsid w:val="009D0958"/>
    <w:rsid w:val="009D1644"/>
    <w:rsid w:val="009D40D0"/>
    <w:rsid w:val="009D4C0D"/>
    <w:rsid w:val="009E4654"/>
    <w:rsid w:val="009E565B"/>
    <w:rsid w:val="009F0556"/>
    <w:rsid w:val="00A018CE"/>
    <w:rsid w:val="00A0220D"/>
    <w:rsid w:val="00A04672"/>
    <w:rsid w:val="00A04EB0"/>
    <w:rsid w:val="00A075E2"/>
    <w:rsid w:val="00A07A1B"/>
    <w:rsid w:val="00A11CC7"/>
    <w:rsid w:val="00A153A7"/>
    <w:rsid w:val="00A16708"/>
    <w:rsid w:val="00A2057C"/>
    <w:rsid w:val="00A224CB"/>
    <w:rsid w:val="00A309A6"/>
    <w:rsid w:val="00A32009"/>
    <w:rsid w:val="00A33107"/>
    <w:rsid w:val="00A378C4"/>
    <w:rsid w:val="00A40D86"/>
    <w:rsid w:val="00A40DE0"/>
    <w:rsid w:val="00A42184"/>
    <w:rsid w:val="00A433F8"/>
    <w:rsid w:val="00A44B92"/>
    <w:rsid w:val="00A44EC7"/>
    <w:rsid w:val="00A52BC1"/>
    <w:rsid w:val="00A6020C"/>
    <w:rsid w:val="00A61DC1"/>
    <w:rsid w:val="00A6266E"/>
    <w:rsid w:val="00A635DD"/>
    <w:rsid w:val="00A64F0F"/>
    <w:rsid w:val="00A67E7A"/>
    <w:rsid w:val="00A7443B"/>
    <w:rsid w:val="00A746B2"/>
    <w:rsid w:val="00A8392B"/>
    <w:rsid w:val="00A9771C"/>
    <w:rsid w:val="00AA0F21"/>
    <w:rsid w:val="00AA5363"/>
    <w:rsid w:val="00AB4FD6"/>
    <w:rsid w:val="00AB5BEA"/>
    <w:rsid w:val="00AB63A6"/>
    <w:rsid w:val="00AC51B7"/>
    <w:rsid w:val="00AC5549"/>
    <w:rsid w:val="00AC7809"/>
    <w:rsid w:val="00AC7D98"/>
    <w:rsid w:val="00AD3D45"/>
    <w:rsid w:val="00AD5BD6"/>
    <w:rsid w:val="00AD658B"/>
    <w:rsid w:val="00AD6B17"/>
    <w:rsid w:val="00AE5A78"/>
    <w:rsid w:val="00AE6304"/>
    <w:rsid w:val="00AF4A02"/>
    <w:rsid w:val="00B00AB0"/>
    <w:rsid w:val="00B03278"/>
    <w:rsid w:val="00B04FE3"/>
    <w:rsid w:val="00B0770E"/>
    <w:rsid w:val="00B13319"/>
    <w:rsid w:val="00B14CB8"/>
    <w:rsid w:val="00B16111"/>
    <w:rsid w:val="00B165E7"/>
    <w:rsid w:val="00B1689C"/>
    <w:rsid w:val="00B1755C"/>
    <w:rsid w:val="00B24857"/>
    <w:rsid w:val="00B258EA"/>
    <w:rsid w:val="00B355E2"/>
    <w:rsid w:val="00B366A5"/>
    <w:rsid w:val="00B37034"/>
    <w:rsid w:val="00B3728F"/>
    <w:rsid w:val="00B41D37"/>
    <w:rsid w:val="00B42843"/>
    <w:rsid w:val="00B44C85"/>
    <w:rsid w:val="00B45654"/>
    <w:rsid w:val="00B57802"/>
    <w:rsid w:val="00B57BC3"/>
    <w:rsid w:val="00B61DD5"/>
    <w:rsid w:val="00B65F09"/>
    <w:rsid w:val="00B718A2"/>
    <w:rsid w:val="00B7391F"/>
    <w:rsid w:val="00B83FCC"/>
    <w:rsid w:val="00B854DC"/>
    <w:rsid w:val="00B91C1B"/>
    <w:rsid w:val="00B92D83"/>
    <w:rsid w:val="00BA54AD"/>
    <w:rsid w:val="00BB175D"/>
    <w:rsid w:val="00BB1A44"/>
    <w:rsid w:val="00BB3960"/>
    <w:rsid w:val="00BB4C36"/>
    <w:rsid w:val="00BB5F9C"/>
    <w:rsid w:val="00BC0648"/>
    <w:rsid w:val="00BC0D86"/>
    <w:rsid w:val="00BC3BC1"/>
    <w:rsid w:val="00BD276A"/>
    <w:rsid w:val="00BD386F"/>
    <w:rsid w:val="00BD536B"/>
    <w:rsid w:val="00BD6BA6"/>
    <w:rsid w:val="00BE00A3"/>
    <w:rsid w:val="00BE2742"/>
    <w:rsid w:val="00BE4469"/>
    <w:rsid w:val="00BF1E51"/>
    <w:rsid w:val="00BF50E7"/>
    <w:rsid w:val="00C06C96"/>
    <w:rsid w:val="00C07C6B"/>
    <w:rsid w:val="00C13162"/>
    <w:rsid w:val="00C15062"/>
    <w:rsid w:val="00C161EB"/>
    <w:rsid w:val="00C2008A"/>
    <w:rsid w:val="00C23722"/>
    <w:rsid w:val="00C2695A"/>
    <w:rsid w:val="00C276B6"/>
    <w:rsid w:val="00C27F20"/>
    <w:rsid w:val="00C30C7C"/>
    <w:rsid w:val="00C35290"/>
    <w:rsid w:val="00C363D4"/>
    <w:rsid w:val="00C409E5"/>
    <w:rsid w:val="00C43AA5"/>
    <w:rsid w:val="00C44E52"/>
    <w:rsid w:val="00C4510A"/>
    <w:rsid w:val="00C47161"/>
    <w:rsid w:val="00C53A4D"/>
    <w:rsid w:val="00C549DF"/>
    <w:rsid w:val="00C54E60"/>
    <w:rsid w:val="00C5530E"/>
    <w:rsid w:val="00C673C6"/>
    <w:rsid w:val="00C71A38"/>
    <w:rsid w:val="00C74210"/>
    <w:rsid w:val="00C82101"/>
    <w:rsid w:val="00C83593"/>
    <w:rsid w:val="00C83753"/>
    <w:rsid w:val="00C84E63"/>
    <w:rsid w:val="00C86AE1"/>
    <w:rsid w:val="00C95281"/>
    <w:rsid w:val="00C95F84"/>
    <w:rsid w:val="00C96997"/>
    <w:rsid w:val="00C96B26"/>
    <w:rsid w:val="00CA3CB3"/>
    <w:rsid w:val="00CA5017"/>
    <w:rsid w:val="00CB0445"/>
    <w:rsid w:val="00CB0596"/>
    <w:rsid w:val="00CB63A1"/>
    <w:rsid w:val="00CB7B0F"/>
    <w:rsid w:val="00CC795D"/>
    <w:rsid w:val="00CD2C29"/>
    <w:rsid w:val="00CD3604"/>
    <w:rsid w:val="00CE0034"/>
    <w:rsid w:val="00CE3319"/>
    <w:rsid w:val="00CE3D70"/>
    <w:rsid w:val="00CE3FEC"/>
    <w:rsid w:val="00CE6EAF"/>
    <w:rsid w:val="00CF5E19"/>
    <w:rsid w:val="00D00B8C"/>
    <w:rsid w:val="00D0125C"/>
    <w:rsid w:val="00D05578"/>
    <w:rsid w:val="00D11558"/>
    <w:rsid w:val="00D1322F"/>
    <w:rsid w:val="00D134AB"/>
    <w:rsid w:val="00D14770"/>
    <w:rsid w:val="00D14F35"/>
    <w:rsid w:val="00D22589"/>
    <w:rsid w:val="00D24098"/>
    <w:rsid w:val="00D2461C"/>
    <w:rsid w:val="00D25338"/>
    <w:rsid w:val="00D2605B"/>
    <w:rsid w:val="00D260B0"/>
    <w:rsid w:val="00D32D0C"/>
    <w:rsid w:val="00D338B8"/>
    <w:rsid w:val="00D35AF5"/>
    <w:rsid w:val="00D35F10"/>
    <w:rsid w:val="00D37757"/>
    <w:rsid w:val="00D426A0"/>
    <w:rsid w:val="00D549BE"/>
    <w:rsid w:val="00D637E6"/>
    <w:rsid w:val="00D80760"/>
    <w:rsid w:val="00D81FEB"/>
    <w:rsid w:val="00D844FE"/>
    <w:rsid w:val="00D938C9"/>
    <w:rsid w:val="00D94B33"/>
    <w:rsid w:val="00D968A3"/>
    <w:rsid w:val="00D96996"/>
    <w:rsid w:val="00D97349"/>
    <w:rsid w:val="00DA5D4E"/>
    <w:rsid w:val="00DB1ACF"/>
    <w:rsid w:val="00DB520F"/>
    <w:rsid w:val="00DB5ABB"/>
    <w:rsid w:val="00DB7749"/>
    <w:rsid w:val="00DB7CB2"/>
    <w:rsid w:val="00DB7F61"/>
    <w:rsid w:val="00DD2826"/>
    <w:rsid w:val="00DD4DE9"/>
    <w:rsid w:val="00DD5227"/>
    <w:rsid w:val="00DD664C"/>
    <w:rsid w:val="00DE09A0"/>
    <w:rsid w:val="00DE267D"/>
    <w:rsid w:val="00DE355F"/>
    <w:rsid w:val="00DE399D"/>
    <w:rsid w:val="00DF22BA"/>
    <w:rsid w:val="00DF6814"/>
    <w:rsid w:val="00E001A2"/>
    <w:rsid w:val="00E025FB"/>
    <w:rsid w:val="00E03549"/>
    <w:rsid w:val="00E0643C"/>
    <w:rsid w:val="00E102E8"/>
    <w:rsid w:val="00E1526B"/>
    <w:rsid w:val="00E1546D"/>
    <w:rsid w:val="00E1677B"/>
    <w:rsid w:val="00E17661"/>
    <w:rsid w:val="00E17698"/>
    <w:rsid w:val="00E33DCE"/>
    <w:rsid w:val="00E43E4F"/>
    <w:rsid w:val="00E46133"/>
    <w:rsid w:val="00E56CA5"/>
    <w:rsid w:val="00E57464"/>
    <w:rsid w:val="00E57743"/>
    <w:rsid w:val="00E663CF"/>
    <w:rsid w:val="00E71356"/>
    <w:rsid w:val="00E72164"/>
    <w:rsid w:val="00E75928"/>
    <w:rsid w:val="00E80B36"/>
    <w:rsid w:val="00E85F0D"/>
    <w:rsid w:val="00E91C6E"/>
    <w:rsid w:val="00EA1DAB"/>
    <w:rsid w:val="00EA3D57"/>
    <w:rsid w:val="00EA451B"/>
    <w:rsid w:val="00EA5343"/>
    <w:rsid w:val="00EB0CDB"/>
    <w:rsid w:val="00EB1AB9"/>
    <w:rsid w:val="00EB37A2"/>
    <w:rsid w:val="00EC4894"/>
    <w:rsid w:val="00EC711A"/>
    <w:rsid w:val="00ED1625"/>
    <w:rsid w:val="00ED3719"/>
    <w:rsid w:val="00ED6147"/>
    <w:rsid w:val="00ED6A46"/>
    <w:rsid w:val="00ED7742"/>
    <w:rsid w:val="00EE0718"/>
    <w:rsid w:val="00EE3FDC"/>
    <w:rsid w:val="00EE498F"/>
    <w:rsid w:val="00EE6B72"/>
    <w:rsid w:val="00EF6275"/>
    <w:rsid w:val="00EF630B"/>
    <w:rsid w:val="00F044EB"/>
    <w:rsid w:val="00F14D21"/>
    <w:rsid w:val="00F15289"/>
    <w:rsid w:val="00F220D8"/>
    <w:rsid w:val="00F25F5F"/>
    <w:rsid w:val="00F27872"/>
    <w:rsid w:val="00F30150"/>
    <w:rsid w:val="00F30185"/>
    <w:rsid w:val="00F358EA"/>
    <w:rsid w:val="00F403F2"/>
    <w:rsid w:val="00F447CC"/>
    <w:rsid w:val="00F45904"/>
    <w:rsid w:val="00F462F3"/>
    <w:rsid w:val="00F609B2"/>
    <w:rsid w:val="00F60FF3"/>
    <w:rsid w:val="00F67151"/>
    <w:rsid w:val="00F70174"/>
    <w:rsid w:val="00F701F9"/>
    <w:rsid w:val="00F7127C"/>
    <w:rsid w:val="00F73F8F"/>
    <w:rsid w:val="00F74251"/>
    <w:rsid w:val="00F77E8B"/>
    <w:rsid w:val="00F818DC"/>
    <w:rsid w:val="00F82139"/>
    <w:rsid w:val="00F8753D"/>
    <w:rsid w:val="00F95C11"/>
    <w:rsid w:val="00F97642"/>
    <w:rsid w:val="00FA76E5"/>
    <w:rsid w:val="00FC07D9"/>
    <w:rsid w:val="00FC2C90"/>
    <w:rsid w:val="00FD6216"/>
    <w:rsid w:val="00FD761B"/>
    <w:rsid w:val="00FE420A"/>
    <w:rsid w:val="00FE5A0B"/>
    <w:rsid w:val="00FE63CE"/>
    <w:rsid w:val="00FE69D4"/>
    <w:rsid w:val="00FE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E7F3254-0C80-4A2B-9D65-CF3021AE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FD"/>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styleId="Caption">
    <w:name w:val="caption"/>
    <w:basedOn w:val="Normal"/>
    <w:next w:val="Normal"/>
    <w:qFormat/>
    <w:rsid w:val="00CB0445"/>
    <w:pPr>
      <w:spacing w:before="120" w:after="120"/>
      <w:jc w:val="left"/>
    </w:pPr>
    <w:rPr>
      <w:rFonts w:ascii="Times New Roman" w:hAnsi="Times New Roman"/>
      <w:b/>
      <w:bCs/>
      <w:sz w:val="20"/>
      <w:szCs w:val="20"/>
      <w:lang w:val="en-US"/>
    </w:rPr>
  </w:style>
  <w:style w:type="paragraph" w:customStyle="1" w:styleId="yiv1929010342msolistparagraph">
    <w:name w:val="yiv1929010342msolistparagraph"/>
    <w:basedOn w:val="Normal"/>
    <w:rsid w:val="005B75F2"/>
    <w:pPr>
      <w:spacing w:before="100" w:beforeAutospacing="1" w:after="100" w:afterAutospacing="1"/>
      <w:jc w:val="left"/>
    </w:pPr>
    <w:rPr>
      <w:rFonts w:ascii="Times New Roman" w:hAnsi="Times New Roman"/>
      <w:sz w:val="24"/>
      <w:lang w:eastAsia="en-GB"/>
    </w:rPr>
  </w:style>
  <w:style w:type="character" w:customStyle="1" w:styleId="NoSpacingChar">
    <w:name w:val="No Spacing Char"/>
    <w:link w:val="NoSpacing"/>
    <w:uiPriority w:val="1"/>
    <w:locked/>
    <w:rsid w:val="00343D1F"/>
    <w:rPr>
      <w:lang w:bidi="en-US"/>
    </w:rPr>
  </w:style>
  <w:style w:type="paragraph" w:styleId="NoSpacing">
    <w:name w:val="No Spacing"/>
    <w:basedOn w:val="Normal"/>
    <w:link w:val="NoSpacingChar"/>
    <w:uiPriority w:val="1"/>
    <w:qFormat/>
    <w:rsid w:val="00343D1F"/>
    <w:pPr>
      <w:spacing w:after="0"/>
    </w:pPr>
    <w:rPr>
      <w:rFonts w:ascii="Times New Roman" w:hAnsi="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7701">
      <w:bodyDiv w:val="1"/>
      <w:marLeft w:val="0"/>
      <w:marRight w:val="0"/>
      <w:marTop w:val="0"/>
      <w:marBottom w:val="0"/>
      <w:divBdr>
        <w:top w:val="none" w:sz="0" w:space="0" w:color="auto"/>
        <w:left w:val="none" w:sz="0" w:space="0" w:color="auto"/>
        <w:bottom w:val="none" w:sz="0" w:space="0" w:color="auto"/>
        <w:right w:val="none" w:sz="0" w:space="0" w:color="auto"/>
      </w:divBdr>
    </w:div>
    <w:div w:id="293410500">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69327147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148479463">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82204917">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2012-04-05T00:00:00+00:00</UNDPPublishedDate>
    <_dlc_DocId xmlns="f1161f5b-24a3-4c2d-bc81-44cb9325e8ee">ATLASPDC-4-20865</_dlc_DocId>
    <_dlc_DocIdUrl xmlns="f1161f5b-24a3-4c2d-bc81-44cb9325e8ee">
      <Url>https://info.undp.org/docs/pdc/_layouts/DocIdRedir.aspx?ID=ATLASPDC-4-20865</Url>
      <Description>ATLASPDC-4-20865</Description>
    </_dlc_DocIdUrl>
    <TaxCatchAll xmlns="1ed4137b-41b2-488b-8250-6d369ec27664">
      <Value>1110</Value>
      <Value>1474</Value>
      <Value>1</Value>
      <Value>763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00082885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KEN</TermName>
          <TermId xmlns="http://schemas.microsoft.com/office/infopath/2007/PartnerControls">99aa3ab9-37b4-4da4-9d14-c0bb6d9853f2</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FF1BB-29C7-41FE-8EDB-D447E583D52B}"/>
</file>

<file path=customXml/itemProps2.xml><?xml version="1.0" encoding="utf-8"?>
<ds:datastoreItem xmlns:ds="http://schemas.openxmlformats.org/officeDocument/2006/customXml" ds:itemID="{A459CFA2-03C3-4394-AC0E-FB828C76EB11}"/>
</file>

<file path=customXml/itemProps3.xml><?xml version="1.0" encoding="utf-8"?>
<ds:datastoreItem xmlns:ds="http://schemas.openxmlformats.org/officeDocument/2006/customXml" ds:itemID="{8B35F883-AED3-44C7-BD52-6A56DACCDE1B}"/>
</file>

<file path=customXml/itemProps4.xml><?xml version="1.0" encoding="utf-8"?>
<ds:datastoreItem xmlns:ds="http://schemas.openxmlformats.org/officeDocument/2006/customXml" ds:itemID="{3B36F817-2CEE-4644-A86B-6047BAB575ED}"/>
</file>

<file path=customXml/itemProps5.xml><?xml version="1.0" encoding="utf-8"?>
<ds:datastoreItem xmlns:ds="http://schemas.openxmlformats.org/officeDocument/2006/customXml" ds:itemID="{3CF48561-E434-4AC6-9D77-E5AACD2497F5}"/>
</file>

<file path=customXml/itemProps6.xml><?xml version="1.0" encoding="utf-8"?>
<ds:datastoreItem xmlns:ds="http://schemas.openxmlformats.org/officeDocument/2006/customXml" ds:itemID="{16B432FE-EBE4-488B-BCC4-E4166F42C060}"/>
</file>

<file path=customXml/itemProps7.xml><?xml version="1.0" encoding="utf-8"?>
<ds:datastoreItem xmlns:ds="http://schemas.openxmlformats.org/officeDocument/2006/customXml" ds:itemID="{2805F511-A879-4F33-92E9-3B0AA96E1E0F}"/>
</file>

<file path=docProps/app.xml><?xml version="1.0" encoding="utf-8"?>
<Properties xmlns="http://schemas.openxmlformats.org/officeDocument/2006/extended-properties" xmlns:vt="http://schemas.openxmlformats.org/officeDocument/2006/docPropsVTypes">
  <Template>Normal</Template>
  <TotalTime>4</TotalTime>
  <Pages>12</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20926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Nicholas Njoroge</dc:creator>
  <dc:description>Purpose, format, composition and responsibilities regarding the project document format</dc:description>
  <cp:lastModifiedBy>Mwendwa Kiogora</cp:lastModifiedBy>
  <cp:revision>3</cp:revision>
  <cp:lastPrinted>2014-04-11T04:59:00Z</cp:lastPrinted>
  <dcterms:created xsi:type="dcterms:W3CDTF">2014-08-25T08:50:00Z</dcterms:created>
  <dcterms:modified xsi:type="dcterms:W3CDTF">2014-08-25T08:54:00Z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a8bc7091-5a1f-4a27-9808-71bb9be6b89b</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Country">
    <vt:lpwstr/>
  </property>
  <property fmtid="{D5CDD505-2E9C-101B-9397-08002B2CF9AE}" pid="30" name="Atlas_x0020_Document_x0020_Type">
    <vt:lpwstr>228;#Prodoc|5f41516e-5ee3-43b6-82ea-9b89532838d0</vt:lpwstr>
  </property>
  <property fmtid="{D5CDD505-2E9C-101B-9397-08002B2CF9AE}" pid="31" name="UnitTaxHTField0">
    <vt:lpwstr/>
  </property>
  <property fmtid="{D5CDD505-2E9C-101B-9397-08002B2CF9AE}" pid="32" name="UN Languages">
    <vt:lpwstr>1;#English|7f98b732-4b5b-4b70-ba90-a0eff09b5d2d</vt:lpwstr>
  </property>
  <property fmtid="{D5CDD505-2E9C-101B-9397-08002B2CF9AE}" pid="33" name="Operating Unit0">
    <vt:lpwstr>1474;#KEN|99aa3ab9-37b4-4da4-9d14-c0bb6d9853f2</vt:lpwstr>
  </property>
  <property fmtid="{D5CDD505-2E9C-101B-9397-08002B2CF9AE}" pid="34" name="Atlas Document Status">
    <vt:lpwstr>763;#Draft|121d40a5-e62e-4d42-82e4-d6d12003de0a</vt:lpwstr>
  </property>
  <property fmtid="{D5CDD505-2E9C-101B-9397-08002B2CF9AE}" pid="36" name="UndpUnitMM">
    <vt:lpwstr/>
  </property>
  <property fmtid="{D5CDD505-2E9C-101B-9397-08002B2CF9AE}" pid="37" name="eRegFilingCodeMM">
    <vt:lpwstr/>
  </property>
  <property fmtid="{D5CDD505-2E9C-101B-9397-08002B2CF9AE}" pid="38" name="Unit">
    <vt:lpwstr/>
  </property>
  <property fmtid="{D5CDD505-2E9C-101B-9397-08002B2CF9AE}" pid="39" name="UNDPFocusAreas">
    <vt:lpwstr/>
  </property>
  <property fmtid="{D5CDD505-2E9C-101B-9397-08002B2CF9AE}" pid="40" name="UndpDocTypeMM">
    <vt:lpwstr/>
  </property>
  <property fmtid="{D5CDD505-2E9C-101B-9397-08002B2CF9AE}" pid="41" name="UNDPDocumentCategory">
    <vt:lpwstr/>
  </property>
  <property fmtid="{D5CDD505-2E9C-101B-9397-08002B2CF9AE}" pid="42" name="Atlas Document Type">
    <vt:lpwstr>1110;#Prodoc|099f975e-b4d9-4bba-a499-dbcc387c61ad</vt:lpwstr>
  </property>
  <property fmtid="{D5CDD505-2E9C-101B-9397-08002B2CF9AE}" pid="43" name="DocumentSetDescription">
    <vt:lpwstr/>
  </property>
  <property fmtid="{D5CDD505-2E9C-101B-9397-08002B2CF9AE}" pid="44" name="URL">
    <vt:lpwstr/>
  </property>
</Properties>
</file>